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65AED8B" w14:textId="77777777" w:rsidR="00D604F6" w:rsidRPr="00107A6D" w:rsidRDefault="00BB660A" w:rsidP="00BB660A">
      <w:pPr>
        <w:pStyle w:val="Note"/>
      </w:pPr>
      <w:r w:rsidRPr="00107A6D">
        <w:t>READ THIS FIRST</w:t>
      </w:r>
    </w:p>
    <w:p w14:paraId="1957E2E9" w14:textId="77777777" w:rsidR="00BB660A" w:rsidRPr="00107A6D" w:rsidRDefault="00BB660A" w:rsidP="00BB660A">
      <w:pPr>
        <w:pStyle w:val="Note"/>
      </w:pPr>
      <w:r w:rsidRPr="00107A6D">
        <w:t>This Project Spec Document may need additional modifications to suit your project. It is recommended that you proofread each section, paying attention to any “Notes” boxes such as this one--you should remove these “Notes” sections as you go. Also, do a search for all bracket characters “ [ ] “ as they are used to show you areas containing options or project specific details (you can use Microsoft Word’s Find feature {Ctrl-F} to jump to an open bracket “ [ “ character quickly). Again, these bracket characters should be removed.</w:t>
      </w:r>
    </w:p>
    <w:p w14:paraId="5BA8D065" w14:textId="77777777" w:rsidR="00BB660A" w:rsidRPr="00107A6D" w:rsidRDefault="00BB660A" w:rsidP="00BB660A">
      <w:pPr>
        <w:pStyle w:val="Note"/>
      </w:pPr>
      <w:r w:rsidRPr="00107A6D">
        <w:t>It is important that every paragraph be numbered to allow for easy referencing. If you use the document’s built in styles and formatting your outline should be fine (turn on the formatting toolbar by going to View &gt; Toolbars &gt; Formatting). Most paragraphs will use the style “Numbered Material” and can be promoted (</w:t>
      </w:r>
      <w:r w:rsidR="0082193E" w:rsidRPr="00107A6D">
        <w:t>Tab</w:t>
      </w:r>
      <w:r w:rsidRPr="00107A6D">
        <w:t>) or demoted (Shift-Tab).</w:t>
      </w:r>
    </w:p>
    <w:p w14:paraId="764FA507" w14:textId="77777777" w:rsidR="00BB660A" w:rsidRPr="00107A6D" w:rsidRDefault="00BB660A" w:rsidP="00BB660A">
      <w:pPr>
        <w:pStyle w:val="Note"/>
      </w:pPr>
      <w:r w:rsidRPr="00107A6D">
        <w:t>You should not have to manually enter extra spaces, carriage returns or outline characters such as A, B, C, or 1.01, 1.02; the formatting will do this for you. The entire document is 11 pt. Arial. If you paste items in, you may need to reapply the “Numbered Material” format.</w:t>
      </w:r>
    </w:p>
    <w:p w14:paraId="687B04C9" w14:textId="77777777" w:rsidR="00BB660A" w:rsidRPr="00107A6D" w:rsidRDefault="00043E86" w:rsidP="009B15F9">
      <w:pPr>
        <w:pStyle w:val="Heading2"/>
      </w:pPr>
      <w:r w:rsidRPr="00107A6D">
        <w:t xml:space="preserve">SC-00.01 - </w:t>
      </w:r>
      <w:r w:rsidR="00BB660A" w:rsidRPr="00107A6D">
        <w:t>GENERAL</w:t>
      </w:r>
    </w:p>
    <w:p w14:paraId="52738DFA" w14:textId="77777777" w:rsidR="00BB660A" w:rsidRPr="00107A6D" w:rsidRDefault="00BB660A" w:rsidP="00043E86">
      <w:pPr>
        <w:pStyle w:val="BodyText"/>
      </w:pPr>
      <w:r w:rsidRPr="00107A6D">
        <w:t>The following supplements shall modify, delete or add to the General Conditions. Where any article, paragraph or subparagraph in the General Conditions is supplemented by one of the following paragraphs, the provisions of such article, paragraph or subparagraph shall remain in effect and the supplemental provisions shall be considered as added thereto. Where any article, paragraph or subparagraph in the General Conditions is amended, voided or superseded by any of the following paragraphs, the provisions of such article, paragraph or subparagraph not so amended, voided or superseded shall remain in effect. The supplements referenced within this section are identified with the same number and title used for that topic in the General Conditions.</w:t>
      </w:r>
    </w:p>
    <w:p w14:paraId="361A8C6F" w14:textId="77777777" w:rsidR="00C74582" w:rsidRPr="00107A6D" w:rsidRDefault="00C74582" w:rsidP="00C74582">
      <w:pPr>
        <w:keepNext/>
        <w:spacing w:before="360" w:after="60"/>
        <w:ind w:left="720"/>
        <w:outlineLvl w:val="1"/>
        <w:rPr>
          <w:rFonts w:cs="Arial"/>
          <w:b/>
          <w:bCs/>
          <w:iCs/>
          <w:caps/>
          <w:spacing w:val="24"/>
          <w:szCs w:val="22"/>
        </w:rPr>
      </w:pPr>
      <w:r w:rsidRPr="00107A6D">
        <w:rPr>
          <w:rFonts w:cs="Arial"/>
          <w:b/>
          <w:bCs/>
          <w:iCs/>
          <w:caps/>
          <w:spacing w:val="24"/>
          <w:szCs w:val="22"/>
        </w:rPr>
        <w:t>SC-01.02 – DEFINITIONS</w:t>
      </w:r>
    </w:p>
    <w:p w14:paraId="338A4548" w14:textId="77777777" w:rsidR="009A6C84" w:rsidRPr="00107A6D" w:rsidRDefault="009A6C84" w:rsidP="009A6C84">
      <w:pPr>
        <w:pStyle w:val="Note"/>
        <w:spacing w:before="360" w:after="0"/>
        <w:ind w:left="720"/>
      </w:pPr>
      <w:r w:rsidRPr="00107A6D">
        <w:rPr>
          <w:bCs/>
        </w:rPr>
        <w:t>The following definitions should be included only if there are</w:t>
      </w:r>
      <w:r w:rsidRPr="00107A6D">
        <w:t xml:space="preserve"> WSDOT references in this project.  Delete if not applicable.</w:t>
      </w:r>
    </w:p>
    <w:p w14:paraId="5A90B585" w14:textId="77777777" w:rsidR="0058477B" w:rsidRPr="00107A6D" w:rsidRDefault="0058477B" w:rsidP="0058477B">
      <w:pPr>
        <w:pStyle w:val="Note"/>
        <w:spacing w:before="360" w:after="0"/>
        <w:ind w:left="720"/>
      </w:pPr>
      <w:r w:rsidRPr="002C0827">
        <w:rPr>
          <w:b/>
          <w:bCs/>
        </w:rPr>
        <w:t>Confirm the edition of the code that applies for this project and edit the year shown in this section as appropriate.</w:t>
      </w:r>
      <w:r w:rsidRPr="00107A6D">
        <w:t xml:space="preserve">  Also consider what other definitions should be added here that </w:t>
      </w:r>
      <w:r w:rsidR="00FE25C8" w:rsidRPr="00107A6D">
        <w:t>are</w:t>
      </w:r>
      <w:r w:rsidRPr="00107A6D">
        <w:t xml:space="preserve"> referenced in the technical spec for this project.</w:t>
      </w:r>
    </w:p>
    <w:p w14:paraId="7C908B66" w14:textId="77777777" w:rsidR="0058477B" w:rsidRPr="00107A6D" w:rsidRDefault="0058477B" w:rsidP="00383790"/>
    <w:p w14:paraId="5040D153" w14:textId="77777777" w:rsidR="009A6C84" w:rsidRPr="00107A6D" w:rsidRDefault="009A6C84" w:rsidP="009A6C84">
      <w:pPr>
        <w:spacing w:after="120"/>
        <w:ind w:left="720"/>
        <w:rPr>
          <w:i/>
          <w:szCs w:val="24"/>
        </w:rPr>
      </w:pPr>
      <w:r w:rsidRPr="00107A6D">
        <w:rPr>
          <w:i/>
          <w:szCs w:val="24"/>
        </w:rPr>
        <w:t>Add the following:</w:t>
      </w:r>
    </w:p>
    <w:p w14:paraId="61AB2E00" w14:textId="77777777" w:rsidR="00447FF6" w:rsidRPr="00107A6D" w:rsidRDefault="00447FF6" w:rsidP="00447FF6">
      <w:pPr>
        <w:spacing w:after="120"/>
        <w:ind w:left="720"/>
      </w:pPr>
      <w:r w:rsidRPr="00107A6D">
        <w:rPr>
          <w:b/>
          <w:bCs/>
        </w:rPr>
        <w:t>WSDOT Standard Specifications</w:t>
      </w:r>
      <w:r w:rsidRPr="00107A6D">
        <w:t xml:space="preserve">: The </w:t>
      </w:r>
      <w:r w:rsidRPr="002C0827">
        <w:rPr>
          <w:shd w:val="clear" w:color="auto" w:fill="FBD4B4" w:themeFill="accent6" w:themeFillTint="66"/>
        </w:rPr>
        <w:t>2014</w:t>
      </w:r>
      <w:r w:rsidRPr="00107A6D">
        <w:t xml:space="preserve"> Washington State Department of Transportation (WSDOT) Standard Specifications for Road, Bridge, and Municipal Construction, including Divisions 2 through 9 and excluding all of Division 01, as amended and issued by WSDOT and the Washington State Chapter of the American Public Works Association.  The specifications apply only to performance and materials and how they are incorporated into the Work.  The legal/contractual relationship sections and the measurement and payment sections do not apply to the contract.</w:t>
      </w:r>
    </w:p>
    <w:p w14:paraId="7F108F76" w14:textId="77777777" w:rsidR="005D4441" w:rsidRPr="00107A6D" w:rsidRDefault="005D4441" w:rsidP="00447FF6">
      <w:pPr>
        <w:spacing w:after="120"/>
        <w:ind w:left="720"/>
        <w:rPr>
          <w:b/>
        </w:rPr>
      </w:pPr>
      <w:r w:rsidRPr="00107A6D">
        <w:rPr>
          <w:b/>
        </w:rPr>
        <w:t>WSDOT Standard Plans:</w:t>
      </w:r>
      <w:r w:rsidRPr="00107A6D">
        <w:t xml:space="preserve"> The </w:t>
      </w:r>
      <w:r w:rsidR="0058477B" w:rsidRPr="002C0827">
        <w:rPr>
          <w:shd w:val="clear" w:color="auto" w:fill="FBD4B4" w:themeFill="accent6" w:themeFillTint="66"/>
        </w:rPr>
        <w:t>2014</w:t>
      </w:r>
      <w:r w:rsidRPr="00107A6D">
        <w:t xml:space="preserve"> Washington State Department of Transportation (WSDOT) Standard Plans as amended and issued by WSDOT.</w:t>
      </w:r>
      <w:r w:rsidRPr="00107A6D">
        <w:rPr>
          <w:b/>
        </w:rPr>
        <w:t xml:space="preserve"> </w:t>
      </w:r>
    </w:p>
    <w:p w14:paraId="395C9D6D" w14:textId="77777777" w:rsidR="005D4441" w:rsidRPr="00107A6D" w:rsidRDefault="001F2E65" w:rsidP="005D4441">
      <w:pPr>
        <w:pStyle w:val="Note"/>
        <w:spacing w:before="360" w:after="0"/>
        <w:ind w:left="720"/>
      </w:pPr>
      <w:r w:rsidRPr="00107A6D">
        <w:lastRenderedPageBreak/>
        <w:t>Include this</w:t>
      </w:r>
      <w:r w:rsidR="005D4441" w:rsidRPr="00107A6D">
        <w:t xml:space="preserve"> if Section 01</w:t>
      </w:r>
      <w:r w:rsidR="00502DC3" w:rsidRPr="00107A6D">
        <w:t xml:space="preserve"> 55 26</w:t>
      </w:r>
      <w:r w:rsidR="005D4441" w:rsidRPr="00107A6D">
        <w:t xml:space="preserve"> – Traffic Control or Section </w:t>
      </w:r>
      <w:r w:rsidR="00502DC3" w:rsidRPr="00107A6D">
        <w:t xml:space="preserve">10 14 53 </w:t>
      </w:r>
      <w:r w:rsidR="005D4441" w:rsidRPr="00107A6D">
        <w:t xml:space="preserve">– Traffic Signs </w:t>
      </w:r>
      <w:r w:rsidR="00F128F6" w:rsidRPr="00107A6D">
        <w:t xml:space="preserve">is </w:t>
      </w:r>
      <w:r w:rsidR="005D4441" w:rsidRPr="00107A6D">
        <w:t>used.</w:t>
      </w:r>
      <w:r w:rsidRPr="00107A6D">
        <w:t xml:space="preserve">  Delete if not </w:t>
      </w:r>
      <w:r w:rsidR="00BE55BB" w:rsidRPr="00107A6D">
        <w:t>applicable</w:t>
      </w:r>
      <w:r w:rsidRPr="00107A6D">
        <w:t>.</w:t>
      </w:r>
    </w:p>
    <w:p w14:paraId="3110264E" w14:textId="77777777" w:rsidR="00447FF6" w:rsidRPr="00107A6D" w:rsidRDefault="00447FF6" w:rsidP="00447FF6">
      <w:pPr>
        <w:spacing w:after="120"/>
        <w:ind w:left="720"/>
      </w:pPr>
      <w:r w:rsidRPr="00107A6D">
        <w:rPr>
          <w:b/>
        </w:rPr>
        <w:t>WSDOT Sign Fabrication Manual:</w:t>
      </w:r>
      <w:r w:rsidRPr="00107A6D">
        <w:t xml:space="preserve"> The </w:t>
      </w:r>
      <w:r w:rsidR="0058477B" w:rsidRPr="002C0827">
        <w:rPr>
          <w:shd w:val="clear" w:color="auto" w:fill="FBD4B4" w:themeFill="accent6" w:themeFillTint="66"/>
        </w:rPr>
        <w:t>2014</w:t>
      </w:r>
      <w:r w:rsidRPr="00107A6D">
        <w:t xml:space="preserve"> Washington State Department of Transportation (WSDOT) Sign Fabrication Manual as amended and issued by WSDOT.  </w:t>
      </w:r>
    </w:p>
    <w:p w14:paraId="539A51A8" w14:textId="77777777" w:rsidR="005D4441" w:rsidRPr="00107A6D" w:rsidRDefault="001F2E65" w:rsidP="005D4441">
      <w:pPr>
        <w:pStyle w:val="Note"/>
        <w:spacing w:before="360" w:after="0"/>
        <w:ind w:left="720"/>
      </w:pPr>
      <w:r w:rsidRPr="00107A6D">
        <w:t xml:space="preserve">This should be included only if WSDOT or SDOT is used.  Delete if not </w:t>
      </w:r>
      <w:r w:rsidR="00BE55BB" w:rsidRPr="00107A6D">
        <w:t>applicable</w:t>
      </w:r>
      <w:r w:rsidR="00F128F6" w:rsidRPr="00107A6D">
        <w:t>.</w:t>
      </w:r>
    </w:p>
    <w:p w14:paraId="623B7345" w14:textId="77777777" w:rsidR="005D4441" w:rsidRPr="00107A6D" w:rsidRDefault="005D4441" w:rsidP="005D4441">
      <w:pPr>
        <w:spacing w:after="120"/>
        <w:ind w:left="720"/>
        <w:rPr>
          <w:bCs/>
        </w:rPr>
      </w:pPr>
      <w:r w:rsidRPr="00107A6D">
        <w:rPr>
          <w:b/>
          <w:bCs/>
        </w:rPr>
        <w:t xml:space="preserve">Shoulder: </w:t>
      </w:r>
      <w:r w:rsidRPr="00107A6D">
        <w:rPr>
          <w:bCs/>
        </w:rPr>
        <w:t>The part of the highway, road, or street next to the traveled way that is an emergency stopping area for vehicles.</w:t>
      </w:r>
    </w:p>
    <w:p w14:paraId="1DC204B8" w14:textId="77777777" w:rsidR="005D4441" w:rsidRPr="00107A6D" w:rsidRDefault="005D4441" w:rsidP="005D4441">
      <w:pPr>
        <w:spacing w:after="120"/>
        <w:ind w:left="720"/>
        <w:rPr>
          <w:bCs/>
        </w:rPr>
      </w:pPr>
      <w:r w:rsidRPr="00107A6D">
        <w:rPr>
          <w:b/>
          <w:bCs/>
        </w:rPr>
        <w:t xml:space="preserve">Traveled Way: </w:t>
      </w:r>
      <w:r w:rsidRPr="00107A6D">
        <w:rPr>
          <w:bCs/>
        </w:rPr>
        <w:t>The part of the highway, road, or street that is for vehicular travel</w:t>
      </w:r>
      <w:r w:rsidR="001F2E65" w:rsidRPr="00107A6D">
        <w:rPr>
          <w:bCs/>
        </w:rPr>
        <w:t xml:space="preserve">, </w:t>
      </w:r>
      <w:r w:rsidRPr="00107A6D">
        <w:rPr>
          <w:bCs/>
        </w:rPr>
        <w:t>excluding the shoulder.</w:t>
      </w:r>
    </w:p>
    <w:p w14:paraId="373BDAD7" w14:textId="77777777" w:rsidR="00F064D1" w:rsidRPr="00107A6D" w:rsidRDefault="001F2E65" w:rsidP="00F064D1">
      <w:pPr>
        <w:pStyle w:val="Note"/>
        <w:spacing w:before="360" w:after="0"/>
        <w:ind w:left="720"/>
      </w:pPr>
      <w:r w:rsidRPr="00107A6D">
        <w:t>This should be included only if</w:t>
      </w:r>
      <w:r w:rsidR="00F128F6" w:rsidRPr="00107A6D">
        <w:t xml:space="preserve"> </w:t>
      </w:r>
      <w:r w:rsidR="00F064D1" w:rsidRPr="00107A6D">
        <w:t>using WSDOT Construction Manual.  Need to specific which provisions of this manual appl</w:t>
      </w:r>
      <w:r w:rsidRPr="00107A6D">
        <w:t>y</w:t>
      </w:r>
      <w:r w:rsidR="00F064D1" w:rsidRPr="00107A6D">
        <w:t xml:space="preserve"> to this contract.  Leave this as the latest edition of this manual.</w:t>
      </w:r>
      <w:r w:rsidRPr="00107A6D">
        <w:t xml:space="preserve">  Delete if not </w:t>
      </w:r>
      <w:r w:rsidR="00BE55BB" w:rsidRPr="00107A6D">
        <w:t>applicable</w:t>
      </w:r>
      <w:r w:rsidRPr="00107A6D">
        <w:t>.</w:t>
      </w:r>
    </w:p>
    <w:p w14:paraId="0E473556" w14:textId="77777777" w:rsidR="005D4441" w:rsidRPr="00107A6D" w:rsidRDefault="005D4441" w:rsidP="005D4441">
      <w:pPr>
        <w:spacing w:after="120"/>
        <w:ind w:left="720"/>
        <w:rPr>
          <w:bCs/>
        </w:rPr>
      </w:pPr>
      <w:r w:rsidRPr="00107A6D">
        <w:rPr>
          <w:b/>
          <w:bCs/>
        </w:rPr>
        <w:t>WSDOT Construction Manual:</w:t>
      </w:r>
      <w:r w:rsidRPr="00107A6D">
        <w:rPr>
          <w:bCs/>
        </w:rPr>
        <w:t xml:space="preserve"> The latest edition of the Washington State Department of Transportation (WSDOT) Construction Manual as amended and issued by WSDOT.  Only section xyz of this document </w:t>
      </w:r>
      <w:r w:rsidR="00F064D1" w:rsidRPr="00107A6D">
        <w:rPr>
          <w:bCs/>
        </w:rPr>
        <w:t xml:space="preserve">will specifically </w:t>
      </w:r>
      <w:r w:rsidRPr="00107A6D">
        <w:rPr>
          <w:bCs/>
        </w:rPr>
        <w:t>apply to this contract.</w:t>
      </w:r>
    </w:p>
    <w:p w14:paraId="5CD5E5CE" w14:textId="77777777" w:rsidR="0058477B" w:rsidRPr="00107A6D" w:rsidRDefault="001F2E65" w:rsidP="0058477B">
      <w:pPr>
        <w:pStyle w:val="Note"/>
        <w:spacing w:before="360" w:after="0"/>
        <w:ind w:left="720"/>
      </w:pPr>
      <w:r w:rsidRPr="00107A6D">
        <w:rPr>
          <w:bCs/>
        </w:rPr>
        <w:t>Th</w:t>
      </w:r>
      <w:r w:rsidR="00D57E73" w:rsidRPr="00107A6D">
        <w:rPr>
          <w:bCs/>
        </w:rPr>
        <w:t xml:space="preserve">e following </w:t>
      </w:r>
      <w:r w:rsidRPr="00107A6D">
        <w:rPr>
          <w:bCs/>
        </w:rPr>
        <w:t>should be included only if there are</w:t>
      </w:r>
      <w:r w:rsidR="0058477B" w:rsidRPr="00107A6D">
        <w:t xml:space="preserve"> SDOT references in this project.</w:t>
      </w:r>
      <w:r w:rsidRPr="00107A6D">
        <w:t xml:space="preserve">  Delete if not </w:t>
      </w:r>
      <w:r w:rsidR="00BE55BB" w:rsidRPr="00107A6D">
        <w:t>applicable</w:t>
      </w:r>
      <w:r w:rsidRPr="00107A6D">
        <w:t>.</w:t>
      </w:r>
    </w:p>
    <w:p w14:paraId="14DDE735" w14:textId="77777777" w:rsidR="0093523B" w:rsidRPr="00107A6D" w:rsidRDefault="0093523B" w:rsidP="00383790">
      <w:pPr>
        <w:spacing w:after="120"/>
        <w:ind w:left="720"/>
      </w:pPr>
      <w:r w:rsidRPr="00107A6D">
        <w:rPr>
          <w:b/>
        </w:rPr>
        <w:t xml:space="preserve">City of Seattle Standard Specifications:   </w:t>
      </w:r>
      <w:r w:rsidRPr="00107A6D">
        <w:t xml:space="preserve">The </w:t>
      </w:r>
      <w:r w:rsidRPr="002C0827">
        <w:rPr>
          <w:shd w:val="clear" w:color="auto" w:fill="FBD4B4" w:themeFill="accent6" w:themeFillTint="66"/>
        </w:rPr>
        <w:t>2012</w:t>
      </w:r>
      <w:r w:rsidRPr="00107A6D">
        <w:t xml:space="preserve"> City of Seattle (COS) Standard Specifications Road, Bridge, and Municipal Construction, including Divisions </w:t>
      </w:r>
      <w:r w:rsidR="00502DC3" w:rsidRPr="00107A6D">
        <w:t xml:space="preserve">02 through 10, 31, 32, 33, 34, 35, </w:t>
      </w:r>
      <w:r w:rsidRPr="00107A6D">
        <w:t xml:space="preserve"> and excluding all of Division 01, as amended and issued by COS and the Washington State Chapter of the American Public Works Association.  The specifications apply only to performance and materials and how they are incorporated into the Work.  The legal/contractual relationship sections and the measurement and payment sections do not apply to the contract.</w:t>
      </w:r>
    </w:p>
    <w:p w14:paraId="1FFB87CA" w14:textId="77777777" w:rsidR="0093523B" w:rsidRPr="00107A6D" w:rsidRDefault="0093523B" w:rsidP="00383790">
      <w:pPr>
        <w:spacing w:after="120"/>
        <w:ind w:left="720"/>
        <w:rPr>
          <w:b/>
        </w:rPr>
      </w:pPr>
      <w:r w:rsidRPr="00107A6D">
        <w:rPr>
          <w:b/>
        </w:rPr>
        <w:t>SDOT Standard Plans:</w:t>
      </w:r>
      <w:r w:rsidRPr="00107A6D">
        <w:t xml:space="preserve"> The latest edition of the City of Seattle (COS) Standard Plans for Municipal Construction as amended and issued by COS.</w:t>
      </w:r>
      <w:r w:rsidRPr="00107A6D">
        <w:rPr>
          <w:b/>
        </w:rPr>
        <w:t xml:space="preserve"> </w:t>
      </w:r>
    </w:p>
    <w:p w14:paraId="0F951851" w14:textId="77777777" w:rsidR="0093523B" w:rsidRPr="00107A6D" w:rsidRDefault="0093523B" w:rsidP="00383790">
      <w:pPr>
        <w:spacing w:after="120"/>
        <w:ind w:left="720"/>
      </w:pPr>
      <w:r w:rsidRPr="00107A6D">
        <w:rPr>
          <w:b/>
        </w:rPr>
        <w:t xml:space="preserve">SDOT Traffic Control Manual - </w:t>
      </w:r>
      <w:r w:rsidRPr="00107A6D">
        <w:t>The latest edition of the City of Seattle Traffic Control Manual for In-Street Work, which supplements and is to be utilized in conjunction with the current version of the “Manual on Uniform Traffic Control Devices for Streets and Highways (MUTCD)”, as modified and adopted by Washington Department of Transportation (WSDOT).  The Revised Code of Washington (RCW) 47.36, required traffic control devices along city streets to conform to the WSDOT adopted standards to the extent possible.</w:t>
      </w:r>
    </w:p>
    <w:p w14:paraId="65D29D49" w14:textId="77777777" w:rsidR="0093523B" w:rsidRPr="00107A6D" w:rsidRDefault="0093523B" w:rsidP="00383790">
      <w:pPr>
        <w:ind w:left="720"/>
      </w:pPr>
      <w:r w:rsidRPr="00107A6D">
        <w:rPr>
          <w:b/>
        </w:rPr>
        <w:t xml:space="preserve">COS Director’s Rule </w:t>
      </w:r>
      <w:r w:rsidR="00230CEF" w:rsidRPr="00107A6D">
        <w:rPr>
          <w:b/>
        </w:rPr>
        <w:t>-</w:t>
      </w:r>
      <w:r w:rsidR="00230CEF" w:rsidRPr="00107A6D">
        <w:t xml:space="preserve"> Director’s</w:t>
      </w:r>
      <w:r w:rsidRPr="00107A6D">
        <w:t xml:space="preserve"> Rules based on the City of Seattle “Stormwater, Grading and Drainage Control Code”, Seattle Municipal Code (SMC) Chapters 22.8 through 22.808.7.</w:t>
      </w:r>
    </w:p>
    <w:p w14:paraId="5BE8ECC2" w14:textId="77777777" w:rsidR="00191FCF" w:rsidRPr="00107A6D" w:rsidRDefault="00191FCF" w:rsidP="00383790">
      <w:pPr>
        <w:ind w:left="720"/>
      </w:pPr>
    </w:p>
    <w:p w14:paraId="11CFB641" w14:textId="77777777" w:rsidR="009A6C84" w:rsidRPr="00107A6D" w:rsidRDefault="009A6C84" w:rsidP="009A6C84">
      <w:pPr>
        <w:pStyle w:val="Note"/>
        <w:spacing w:before="360" w:after="0"/>
        <w:ind w:left="720"/>
        <w:rPr>
          <w:rFonts w:cs="Arial"/>
        </w:rPr>
      </w:pPr>
      <w:r w:rsidRPr="00107A6D">
        <w:rPr>
          <w:rFonts w:cs="Arial"/>
          <w:bCs/>
        </w:rPr>
        <w:lastRenderedPageBreak/>
        <w:t xml:space="preserve">Use </w:t>
      </w:r>
      <w:r w:rsidRPr="00107A6D">
        <w:rPr>
          <w:rFonts w:cs="Arial"/>
        </w:rPr>
        <w:t>when the Requesting Department is Port Construction Services, Aviation Maintenance, or Marine Maintenance</w:t>
      </w:r>
      <w:r w:rsidRPr="00107A6D">
        <w:rPr>
          <w:rFonts w:cs="Arial"/>
          <w:bCs/>
        </w:rPr>
        <w:t>.</w:t>
      </w:r>
    </w:p>
    <w:p w14:paraId="688FA50A" w14:textId="77777777" w:rsidR="009A6C84" w:rsidRPr="00107A6D" w:rsidRDefault="009A6C84" w:rsidP="009A6C84">
      <w:pPr>
        <w:pStyle w:val="Heading2"/>
      </w:pPr>
      <w:r w:rsidRPr="00107A6D">
        <w:t>SC-01.02 – DEFINITIONS</w:t>
      </w:r>
    </w:p>
    <w:p w14:paraId="69BB7122" w14:textId="77777777" w:rsidR="009A6C84" w:rsidRPr="00107A6D" w:rsidRDefault="009A6C84" w:rsidP="009A6C84">
      <w:pPr>
        <w:spacing w:after="120"/>
        <w:ind w:left="720"/>
        <w:rPr>
          <w:i/>
        </w:rPr>
      </w:pPr>
      <w:r w:rsidRPr="00107A6D">
        <w:rPr>
          <w:i/>
        </w:rPr>
        <w:t>Replace with the following:</w:t>
      </w:r>
    </w:p>
    <w:p w14:paraId="56F012E5" w14:textId="5E16CAE2" w:rsidR="009A6C84" w:rsidRPr="00107A6D" w:rsidRDefault="009A6C84" w:rsidP="009A6C84">
      <w:pPr>
        <w:spacing w:after="120"/>
        <w:ind w:left="720"/>
        <w:rPr>
          <w:rFonts w:cs="Arial"/>
        </w:rPr>
      </w:pPr>
      <w:r w:rsidRPr="00107A6D">
        <w:rPr>
          <w:rFonts w:cs="Arial"/>
          <w:b/>
          <w:bCs/>
        </w:rPr>
        <w:t xml:space="preserve">Engineer: </w:t>
      </w:r>
      <w:r w:rsidRPr="00107A6D">
        <w:rPr>
          <w:rFonts w:cs="Arial"/>
        </w:rPr>
        <w:t>The Chief Engineer and Director of the Port's Engineering Services Department. The Engineer acts for the Port in the administration of the Contract and has overall authority for such administration after Contract Execution Date. For Small Works/On-Call contracts, the Directors of Port Construction Services, Aviation Maintenance, and Marine Maintenance are the authorized Contract representatives of the Engineer.</w:t>
      </w:r>
    </w:p>
    <w:p w14:paraId="5311CA76" w14:textId="77777777" w:rsidR="009A6C84" w:rsidRPr="00107A6D" w:rsidRDefault="009A6C84" w:rsidP="009A6C84">
      <w:pPr>
        <w:spacing w:after="120"/>
        <w:ind w:left="720"/>
        <w:rPr>
          <w:rFonts w:cs="Arial"/>
        </w:rPr>
      </w:pPr>
      <w:r w:rsidRPr="00107A6D">
        <w:rPr>
          <w:rFonts w:cs="Arial"/>
          <w:b/>
          <w:bCs/>
        </w:rPr>
        <w:t>Construction Manager</w:t>
      </w:r>
      <w:r w:rsidRPr="00107A6D">
        <w:rPr>
          <w:rFonts w:cs="Arial"/>
        </w:rPr>
        <w:t>: The acting authorized representative of the Directors of Port Construction Services, Aviation Maintenance, and Marine Maintenance that holds direct responsibility for the administration of Contract.</w:t>
      </w:r>
    </w:p>
    <w:p w14:paraId="62EFBD2D" w14:textId="77777777" w:rsidR="00C546B1" w:rsidRPr="00107A6D" w:rsidRDefault="00C546B1" w:rsidP="00C546B1">
      <w:pPr>
        <w:pStyle w:val="Heading2"/>
      </w:pPr>
      <w:r w:rsidRPr="00107A6D">
        <w:t>SC-0</w:t>
      </w:r>
      <w:r>
        <w:t>4</w:t>
      </w:r>
      <w:r w:rsidRPr="00107A6D">
        <w:t>.0</w:t>
      </w:r>
      <w:r>
        <w:t>3</w:t>
      </w:r>
      <w:r w:rsidRPr="00107A6D">
        <w:t xml:space="preserve"> – </w:t>
      </w:r>
      <w:r>
        <w:t>Supervision and construction procedures</w:t>
      </w:r>
    </w:p>
    <w:p w14:paraId="223945AF" w14:textId="77777777" w:rsidR="00C546B1" w:rsidRPr="00107A6D" w:rsidRDefault="00C546B1" w:rsidP="00C546B1">
      <w:pPr>
        <w:spacing w:after="120"/>
        <w:ind w:left="720"/>
        <w:rPr>
          <w:i/>
        </w:rPr>
      </w:pPr>
      <w:r w:rsidRPr="00107A6D">
        <w:rPr>
          <w:i/>
        </w:rPr>
        <w:t>Replace Paragraph C. with the following:</w:t>
      </w:r>
    </w:p>
    <w:p w14:paraId="0A33185A" w14:textId="77777777" w:rsidR="00C546B1" w:rsidRPr="00B17EDF" w:rsidRDefault="00C546B1" w:rsidP="00C546B1">
      <w:pPr>
        <w:pStyle w:val="Spec"/>
        <w:numPr>
          <w:ilvl w:val="0"/>
          <w:numId w:val="0"/>
        </w:numPr>
        <w:ind w:left="1440" w:hanging="720"/>
        <w:rPr>
          <w:rFonts w:cs="Arial"/>
        </w:rPr>
      </w:pPr>
      <w:r w:rsidRPr="00107A6D">
        <w:t>C.</w:t>
      </w:r>
      <w:r w:rsidRPr="00107A6D">
        <w:tab/>
      </w:r>
      <w:r w:rsidRPr="00B17EDF">
        <w:rPr>
          <w:rFonts w:cs="Arial"/>
        </w:rPr>
        <w:t xml:space="preserve">The Contractor shall </w:t>
      </w:r>
      <w:r w:rsidR="002C7C75">
        <w:rPr>
          <w:rFonts w:cs="Arial"/>
        </w:rPr>
        <w:t>have</w:t>
      </w:r>
      <w:r w:rsidR="002C7C75" w:rsidRPr="00B17EDF">
        <w:rPr>
          <w:rFonts w:cs="Arial"/>
        </w:rPr>
        <w:t xml:space="preserve"> </w:t>
      </w:r>
      <w:r w:rsidRPr="00B17EDF">
        <w:rPr>
          <w:rFonts w:cs="Arial"/>
        </w:rPr>
        <w:t xml:space="preserve">a competent </w:t>
      </w:r>
      <w:r w:rsidR="002C7C75">
        <w:rPr>
          <w:rFonts w:cs="Arial"/>
        </w:rPr>
        <w:t>person</w:t>
      </w:r>
      <w:r w:rsidRPr="00B17EDF">
        <w:rPr>
          <w:rFonts w:cs="Arial"/>
        </w:rPr>
        <w:t xml:space="preserve"> </w:t>
      </w:r>
      <w:r w:rsidR="00BC0AF9">
        <w:rPr>
          <w:rFonts w:cs="Arial"/>
        </w:rPr>
        <w:t>available</w:t>
      </w:r>
      <w:r w:rsidRPr="00B17EDF">
        <w:rPr>
          <w:rFonts w:cs="Arial"/>
        </w:rPr>
        <w:t xml:space="preserve"> during </w:t>
      </w:r>
      <w:r w:rsidR="00BC0AF9">
        <w:rPr>
          <w:rFonts w:cs="Arial"/>
        </w:rPr>
        <w:t>the Work</w:t>
      </w:r>
      <w:r w:rsidR="00BC0AF9" w:rsidRPr="00B17EDF">
        <w:rPr>
          <w:rFonts w:cs="Arial"/>
        </w:rPr>
        <w:t xml:space="preserve"> </w:t>
      </w:r>
      <w:r w:rsidRPr="00B17EDF">
        <w:rPr>
          <w:rFonts w:cs="Arial"/>
        </w:rPr>
        <w:t>progress.</w:t>
      </w:r>
      <w:r>
        <w:rPr>
          <w:rFonts w:cs="Arial"/>
        </w:rPr>
        <w:t xml:space="preserve">  This person shall act as the Contractor’s representative and </w:t>
      </w:r>
      <w:r w:rsidRPr="00B17EDF">
        <w:rPr>
          <w:rFonts w:cs="Arial"/>
        </w:rPr>
        <w:t xml:space="preserve">shall have authority to act on behalf of and bind the Contractor with respect to this Contract, except that the Contractor may indicate, in writing, limits on the authority The </w:t>
      </w:r>
      <w:r>
        <w:rPr>
          <w:rFonts w:cs="Arial"/>
        </w:rPr>
        <w:t>Contractor’s representative</w:t>
      </w:r>
      <w:r w:rsidRPr="00B17EDF">
        <w:rPr>
          <w:rFonts w:cs="Arial"/>
        </w:rPr>
        <w:t xml:space="preserve"> shall be experienced, capable of understanding and familiar with the Work and able to properly supervise performance of the Work. The Port may require the Contractor to remove the</w:t>
      </w:r>
      <w:r>
        <w:rPr>
          <w:rFonts w:cs="Arial"/>
        </w:rPr>
        <w:t xml:space="preserve"> Contractor’s representative</w:t>
      </w:r>
      <w:r w:rsidRPr="00B17EDF">
        <w:rPr>
          <w:rFonts w:cs="Arial"/>
        </w:rPr>
        <w:t>, or any other employee from the Site in the event such person fails to uphold or meet the requirements of the Contract, including without limitation, compliance with non-discrimination laws and regulations, or fails to perform in a competent, qualified, safe or professional manner. Incompetent, careless, or negligent workers shall be immediately removed from the performance of the Work by the Contractor upon written request of the Engineer. Failure by the Port to require the Contractor to remove any personnel shall not relieve the Contractor of its Contract obligations.</w:t>
      </w:r>
    </w:p>
    <w:p w14:paraId="6539FD00" w14:textId="77777777" w:rsidR="00447B60" w:rsidRPr="00107A6D" w:rsidRDefault="00447B60" w:rsidP="00447B60">
      <w:pPr>
        <w:pStyle w:val="Heading2"/>
      </w:pPr>
      <w:r w:rsidRPr="00107A6D">
        <w:t>SC-04.0</w:t>
      </w:r>
      <w:r w:rsidR="0071603A" w:rsidRPr="00107A6D">
        <w:t>5</w:t>
      </w:r>
      <w:r w:rsidRPr="00107A6D">
        <w:t xml:space="preserve"> – CONTRACTOR TO PROVIDE ALL LABOR, MATERIALS, AND EQUIPMENT</w:t>
      </w:r>
    </w:p>
    <w:p w14:paraId="7CABCDB3" w14:textId="77777777" w:rsidR="000C6B69" w:rsidRPr="00107A6D" w:rsidRDefault="000C6B69" w:rsidP="000C6B69">
      <w:pPr>
        <w:pStyle w:val="ListParagraph"/>
        <w:spacing w:before="240" w:after="0" w:line="240" w:lineRule="auto"/>
        <w:ind w:right="-14"/>
        <w:contextualSpacing w:val="0"/>
        <w:rPr>
          <w:rFonts w:ascii="Arial" w:eastAsia="Arial" w:hAnsi="Arial" w:cs="Arial"/>
          <w:i/>
        </w:rPr>
      </w:pPr>
      <w:r w:rsidRPr="00107A6D">
        <w:rPr>
          <w:rFonts w:ascii="Arial" w:eastAsia="Arial" w:hAnsi="Arial" w:cs="Arial"/>
          <w:i/>
        </w:rPr>
        <w:t>Add the following:</w:t>
      </w:r>
    </w:p>
    <w:p w14:paraId="65FF5106" w14:textId="77777777" w:rsidR="000C6B69" w:rsidRPr="00107A6D" w:rsidRDefault="000C6B69" w:rsidP="000C6B69"/>
    <w:p w14:paraId="0ED43CE8" w14:textId="77777777" w:rsidR="00700345" w:rsidRPr="00107A6D" w:rsidRDefault="00700345" w:rsidP="00700345">
      <w:pPr>
        <w:pStyle w:val="Note"/>
        <w:ind w:left="720"/>
      </w:pPr>
      <w:r w:rsidRPr="00107A6D">
        <w:t>Electrical Hot Work for Airport Projects Only.  Delete if not applicable.</w:t>
      </w:r>
    </w:p>
    <w:p w14:paraId="7F314F11" w14:textId="77777777" w:rsidR="00700345" w:rsidRPr="00107A6D" w:rsidRDefault="00700345" w:rsidP="00700345">
      <w:pPr>
        <w:pStyle w:val="ListParagraph"/>
        <w:widowControl w:val="0"/>
        <w:numPr>
          <w:ilvl w:val="0"/>
          <w:numId w:val="6"/>
        </w:numPr>
        <w:spacing w:before="120" w:after="120" w:line="240" w:lineRule="auto"/>
        <w:ind w:left="1584" w:right="-14" w:hanging="864"/>
        <w:contextualSpacing w:val="0"/>
        <w:rPr>
          <w:rFonts w:ascii="Arial" w:eastAsia="Arial" w:hAnsi="Arial" w:cs="Arial"/>
        </w:rPr>
      </w:pPr>
      <w:r w:rsidRPr="00107A6D">
        <w:rPr>
          <w:rFonts w:ascii="Arial" w:eastAsia="Arial" w:hAnsi="Arial" w:cs="Arial"/>
        </w:rPr>
        <w:t>ELECTRICAL HOT WORK</w:t>
      </w:r>
    </w:p>
    <w:p w14:paraId="21B3479F" w14:textId="77777777" w:rsidR="00700345" w:rsidRPr="00107A6D" w:rsidRDefault="00700345" w:rsidP="00700345">
      <w:pPr>
        <w:pStyle w:val="ListParagraph"/>
        <w:widowControl w:val="0"/>
        <w:numPr>
          <w:ilvl w:val="1"/>
          <w:numId w:val="6"/>
        </w:numPr>
        <w:spacing w:after="120" w:line="240" w:lineRule="auto"/>
        <w:ind w:left="2160" w:right="81" w:hanging="720"/>
        <w:contextualSpacing w:val="0"/>
        <w:rPr>
          <w:rFonts w:ascii="Arial" w:eastAsia="Arial" w:hAnsi="Arial" w:cs="Arial"/>
          <w:spacing w:val="-1"/>
        </w:rPr>
      </w:pPr>
      <w:r w:rsidRPr="00107A6D">
        <w:rPr>
          <w:rFonts w:ascii="Arial" w:eastAsia="Arial" w:hAnsi="Arial" w:cs="Arial"/>
          <w:spacing w:val="-1"/>
        </w:rPr>
        <w:t xml:space="preserve">The airport is a 24-hour, 365-day operational facility.  Electrical hot work is likely required to be performed on portions of the electrical power distribution and utilization equipment, as directed by the Port.  The Contractor and its subcontractors acknowledge and agree to provide personal protection equipment (PPE), training, authority having jurisdiction (AHJ) safety compliance and all necessary tools for the execution of such work. </w:t>
      </w:r>
    </w:p>
    <w:p w14:paraId="75CF6FC2" w14:textId="77777777" w:rsidR="00700345" w:rsidRPr="00107A6D" w:rsidRDefault="00700345" w:rsidP="000C6B69"/>
    <w:p w14:paraId="16F70D28" w14:textId="77777777" w:rsidR="00597623" w:rsidRPr="00107A6D" w:rsidRDefault="00597623" w:rsidP="00597623">
      <w:pPr>
        <w:numPr>
          <w:ilvl w:val="0"/>
          <w:numId w:val="24"/>
        </w:numPr>
        <w:spacing w:after="120"/>
        <w:ind w:left="2160" w:right="-20" w:hanging="720"/>
        <w:rPr>
          <w:rFonts w:eastAsia="Arial" w:cs="Arial"/>
          <w:szCs w:val="22"/>
        </w:rPr>
      </w:pPr>
      <w:r w:rsidRPr="00107A6D">
        <w:rPr>
          <w:rFonts w:eastAsia="Arial" w:cs="Arial"/>
          <w:szCs w:val="22"/>
        </w:rPr>
        <w:lastRenderedPageBreak/>
        <w:t>S</w:t>
      </w:r>
      <w:r w:rsidRPr="00107A6D">
        <w:rPr>
          <w:rFonts w:eastAsia="Arial" w:cs="Arial"/>
          <w:spacing w:val="-4"/>
          <w:szCs w:val="22"/>
        </w:rPr>
        <w:t>M</w:t>
      </w:r>
      <w:r w:rsidRPr="00107A6D">
        <w:rPr>
          <w:rFonts w:eastAsia="Arial" w:cs="Arial"/>
          <w:spacing w:val="-1"/>
          <w:szCs w:val="22"/>
        </w:rPr>
        <w:t>A</w:t>
      </w:r>
      <w:r w:rsidRPr="00107A6D">
        <w:rPr>
          <w:rFonts w:eastAsia="Arial" w:cs="Arial"/>
          <w:szCs w:val="22"/>
        </w:rPr>
        <w:t>LL TO</w:t>
      </w:r>
      <w:r w:rsidRPr="00107A6D">
        <w:rPr>
          <w:rFonts w:eastAsia="Arial" w:cs="Arial"/>
          <w:spacing w:val="1"/>
          <w:szCs w:val="22"/>
        </w:rPr>
        <w:t>O</w:t>
      </w:r>
      <w:r w:rsidRPr="00107A6D">
        <w:rPr>
          <w:rFonts w:eastAsia="Arial" w:cs="Arial"/>
          <w:szCs w:val="22"/>
        </w:rPr>
        <w:t>LS</w:t>
      </w:r>
    </w:p>
    <w:p w14:paraId="1EC07221" w14:textId="77777777" w:rsidR="00597623" w:rsidRPr="00107A6D" w:rsidRDefault="00597623" w:rsidP="00597623">
      <w:pPr>
        <w:numPr>
          <w:ilvl w:val="1"/>
          <w:numId w:val="14"/>
        </w:numPr>
        <w:spacing w:after="120"/>
        <w:ind w:left="2520" w:right="88"/>
        <w:jc w:val="both"/>
        <w:rPr>
          <w:rFonts w:eastAsia="Arial" w:cs="Arial"/>
          <w:szCs w:val="22"/>
        </w:rPr>
      </w:pPr>
      <w:r w:rsidRPr="00107A6D">
        <w:rPr>
          <w:rFonts w:eastAsia="Arial" w:cs="Arial"/>
          <w:spacing w:val="-1"/>
          <w:szCs w:val="22"/>
        </w:rPr>
        <w:t>N</w:t>
      </w:r>
      <w:r w:rsidRPr="00107A6D">
        <w:rPr>
          <w:rFonts w:eastAsia="Arial" w:cs="Arial"/>
          <w:szCs w:val="22"/>
        </w:rPr>
        <w:t>o se</w:t>
      </w:r>
      <w:r w:rsidRPr="00107A6D">
        <w:rPr>
          <w:rFonts w:eastAsia="Arial" w:cs="Arial"/>
          <w:spacing w:val="-1"/>
          <w:szCs w:val="22"/>
        </w:rPr>
        <w:t>p</w:t>
      </w:r>
      <w:r w:rsidRPr="00107A6D">
        <w:rPr>
          <w:rFonts w:eastAsia="Arial" w:cs="Arial"/>
          <w:szCs w:val="22"/>
        </w:rPr>
        <w:t>ara</w:t>
      </w:r>
      <w:r w:rsidRPr="00107A6D">
        <w:rPr>
          <w:rFonts w:eastAsia="Arial" w:cs="Arial"/>
          <w:spacing w:val="1"/>
          <w:szCs w:val="22"/>
        </w:rPr>
        <w:t>t</w:t>
      </w:r>
      <w:r w:rsidRPr="00107A6D">
        <w:rPr>
          <w:rFonts w:eastAsia="Arial" w:cs="Arial"/>
          <w:szCs w:val="22"/>
        </w:rPr>
        <w:t>e p</w:t>
      </w:r>
      <w:r w:rsidRPr="00107A6D">
        <w:rPr>
          <w:rFonts w:eastAsia="Arial" w:cs="Arial"/>
          <w:spacing w:val="-1"/>
          <w:szCs w:val="22"/>
        </w:rPr>
        <w:t>a</w:t>
      </w:r>
      <w:r w:rsidRPr="00107A6D">
        <w:rPr>
          <w:rFonts w:eastAsia="Arial" w:cs="Arial"/>
          <w:spacing w:val="-2"/>
          <w:szCs w:val="22"/>
        </w:rPr>
        <w:t>y</w:t>
      </w:r>
      <w:r w:rsidRPr="00107A6D">
        <w:rPr>
          <w:rFonts w:eastAsia="Arial" w:cs="Arial"/>
          <w:spacing w:val="1"/>
          <w:szCs w:val="22"/>
        </w:rPr>
        <w:t>m</w:t>
      </w:r>
      <w:r w:rsidRPr="00107A6D">
        <w:rPr>
          <w:rFonts w:eastAsia="Arial" w:cs="Arial"/>
          <w:szCs w:val="22"/>
        </w:rPr>
        <w:t>e</w:t>
      </w:r>
      <w:r w:rsidRPr="00107A6D">
        <w:rPr>
          <w:rFonts w:eastAsia="Arial" w:cs="Arial"/>
          <w:spacing w:val="-1"/>
          <w:szCs w:val="22"/>
        </w:rPr>
        <w:t>n</w:t>
      </w:r>
      <w:r w:rsidRPr="00107A6D">
        <w:rPr>
          <w:rFonts w:eastAsia="Arial" w:cs="Arial"/>
          <w:szCs w:val="22"/>
        </w:rPr>
        <w:t>t</w:t>
      </w:r>
      <w:r w:rsidRPr="00107A6D">
        <w:rPr>
          <w:rFonts w:eastAsia="Arial" w:cs="Arial"/>
          <w:spacing w:val="2"/>
          <w:szCs w:val="22"/>
        </w:rPr>
        <w:t xml:space="preserve"> </w:t>
      </w:r>
      <w:r w:rsidRPr="00107A6D">
        <w:rPr>
          <w:rFonts w:eastAsia="Arial" w:cs="Arial"/>
          <w:szCs w:val="22"/>
        </w:rPr>
        <w:t>s</w:t>
      </w:r>
      <w:r w:rsidRPr="00107A6D">
        <w:rPr>
          <w:rFonts w:eastAsia="Arial" w:cs="Arial"/>
          <w:spacing w:val="-3"/>
          <w:szCs w:val="22"/>
        </w:rPr>
        <w:t>h</w:t>
      </w:r>
      <w:r w:rsidRPr="00107A6D">
        <w:rPr>
          <w:rFonts w:eastAsia="Arial" w:cs="Arial"/>
          <w:szCs w:val="22"/>
        </w:rPr>
        <w:t>a</w:t>
      </w:r>
      <w:r w:rsidRPr="00107A6D">
        <w:rPr>
          <w:rFonts w:eastAsia="Arial" w:cs="Arial"/>
          <w:spacing w:val="-1"/>
          <w:szCs w:val="22"/>
        </w:rPr>
        <w:t>l</w:t>
      </w:r>
      <w:r w:rsidRPr="00107A6D">
        <w:rPr>
          <w:rFonts w:eastAsia="Arial" w:cs="Arial"/>
          <w:szCs w:val="22"/>
        </w:rPr>
        <w:t xml:space="preserve">l be </w:t>
      </w:r>
      <w:r w:rsidRPr="00107A6D">
        <w:rPr>
          <w:rFonts w:eastAsia="Arial" w:cs="Arial"/>
          <w:spacing w:val="1"/>
          <w:szCs w:val="22"/>
        </w:rPr>
        <w:t>m</w:t>
      </w:r>
      <w:r w:rsidRPr="00107A6D">
        <w:rPr>
          <w:rFonts w:eastAsia="Arial" w:cs="Arial"/>
          <w:szCs w:val="22"/>
        </w:rPr>
        <w:t>a</w:t>
      </w:r>
      <w:r w:rsidRPr="00107A6D">
        <w:rPr>
          <w:rFonts w:eastAsia="Arial" w:cs="Arial"/>
          <w:spacing w:val="-1"/>
          <w:szCs w:val="22"/>
        </w:rPr>
        <w:t>d</w:t>
      </w:r>
      <w:r w:rsidRPr="00107A6D">
        <w:rPr>
          <w:rFonts w:eastAsia="Arial" w:cs="Arial"/>
          <w:szCs w:val="22"/>
        </w:rPr>
        <w:t xml:space="preserve">e </w:t>
      </w:r>
      <w:r w:rsidRPr="00107A6D">
        <w:rPr>
          <w:rFonts w:eastAsia="Arial" w:cs="Arial"/>
          <w:spacing w:val="3"/>
          <w:szCs w:val="22"/>
        </w:rPr>
        <w:t>f</w:t>
      </w:r>
      <w:r w:rsidRPr="00107A6D">
        <w:rPr>
          <w:rFonts w:eastAsia="Arial" w:cs="Arial"/>
          <w:szCs w:val="22"/>
        </w:rPr>
        <w:t>or</w:t>
      </w:r>
      <w:r w:rsidRPr="00107A6D">
        <w:rPr>
          <w:rFonts w:eastAsia="Arial" w:cs="Arial"/>
          <w:spacing w:val="1"/>
          <w:szCs w:val="22"/>
        </w:rPr>
        <w:t xml:space="preserve"> </w:t>
      </w:r>
      <w:r w:rsidRPr="00107A6D">
        <w:rPr>
          <w:rFonts w:eastAsia="Arial" w:cs="Arial"/>
          <w:szCs w:val="22"/>
        </w:rPr>
        <w:t>s</w:t>
      </w:r>
      <w:r w:rsidRPr="00107A6D">
        <w:rPr>
          <w:rFonts w:eastAsia="Arial" w:cs="Arial"/>
          <w:spacing w:val="1"/>
          <w:szCs w:val="22"/>
        </w:rPr>
        <w:t>m</w:t>
      </w:r>
      <w:r w:rsidRPr="00107A6D">
        <w:rPr>
          <w:rFonts w:eastAsia="Arial" w:cs="Arial"/>
          <w:szCs w:val="22"/>
        </w:rPr>
        <w:t>a</w:t>
      </w:r>
      <w:r w:rsidRPr="00107A6D">
        <w:rPr>
          <w:rFonts w:eastAsia="Arial" w:cs="Arial"/>
          <w:spacing w:val="-1"/>
          <w:szCs w:val="22"/>
        </w:rPr>
        <w:t>l</w:t>
      </w:r>
      <w:r w:rsidRPr="00107A6D">
        <w:rPr>
          <w:rFonts w:eastAsia="Arial" w:cs="Arial"/>
          <w:szCs w:val="22"/>
        </w:rPr>
        <w:t xml:space="preserve">l </w:t>
      </w:r>
      <w:r w:rsidRPr="00107A6D">
        <w:rPr>
          <w:rFonts w:eastAsia="Arial" w:cs="Arial"/>
          <w:spacing w:val="1"/>
          <w:szCs w:val="22"/>
        </w:rPr>
        <w:t>t</w:t>
      </w:r>
      <w:r w:rsidRPr="00107A6D">
        <w:rPr>
          <w:rFonts w:eastAsia="Arial" w:cs="Arial"/>
          <w:spacing w:val="-3"/>
          <w:szCs w:val="22"/>
        </w:rPr>
        <w:t>o</w:t>
      </w:r>
      <w:r w:rsidRPr="00107A6D">
        <w:rPr>
          <w:rFonts w:eastAsia="Arial" w:cs="Arial"/>
          <w:szCs w:val="22"/>
        </w:rPr>
        <w:t>o</w:t>
      </w:r>
      <w:r w:rsidRPr="00107A6D">
        <w:rPr>
          <w:rFonts w:eastAsia="Arial" w:cs="Arial"/>
          <w:spacing w:val="-1"/>
          <w:szCs w:val="22"/>
        </w:rPr>
        <w:t>l</w:t>
      </w:r>
      <w:r w:rsidRPr="00107A6D">
        <w:rPr>
          <w:rFonts w:eastAsia="Arial" w:cs="Arial"/>
          <w:szCs w:val="22"/>
        </w:rPr>
        <w:t>s.</w:t>
      </w:r>
      <w:r w:rsidRPr="00107A6D">
        <w:rPr>
          <w:rFonts w:eastAsia="Arial" w:cs="Arial"/>
          <w:spacing w:val="2"/>
          <w:szCs w:val="22"/>
        </w:rPr>
        <w:t xml:space="preserve"> </w:t>
      </w:r>
      <w:r w:rsidRPr="00107A6D">
        <w:rPr>
          <w:rFonts w:eastAsia="Arial" w:cs="Arial"/>
          <w:spacing w:val="-1"/>
          <w:szCs w:val="22"/>
        </w:rPr>
        <w:t>Al</w:t>
      </w:r>
      <w:r w:rsidRPr="00107A6D">
        <w:rPr>
          <w:rFonts w:eastAsia="Arial" w:cs="Arial"/>
          <w:szCs w:val="22"/>
        </w:rPr>
        <w:t>l costs</w:t>
      </w:r>
      <w:r w:rsidRPr="00107A6D">
        <w:rPr>
          <w:rFonts w:eastAsia="Arial" w:cs="Arial"/>
          <w:spacing w:val="2"/>
          <w:szCs w:val="22"/>
        </w:rPr>
        <w:t xml:space="preserve"> </w:t>
      </w:r>
      <w:r w:rsidRPr="00107A6D">
        <w:rPr>
          <w:rFonts w:eastAsia="Arial" w:cs="Arial"/>
          <w:szCs w:val="22"/>
        </w:rPr>
        <w:t>ass</w:t>
      </w:r>
      <w:r w:rsidRPr="00107A6D">
        <w:rPr>
          <w:rFonts w:eastAsia="Arial" w:cs="Arial"/>
          <w:spacing w:val="-1"/>
          <w:szCs w:val="22"/>
        </w:rPr>
        <w:t>o</w:t>
      </w:r>
      <w:r w:rsidRPr="00107A6D">
        <w:rPr>
          <w:rFonts w:eastAsia="Arial" w:cs="Arial"/>
          <w:szCs w:val="22"/>
        </w:rPr>
        <w:t>c</w:t>
      </w:r>
      <w:r w:rsidRPr="00107A6D">
        <w:rPr>
          <w:rFonts w:eastAsia="Arial" w:cs="Arial"/>
          <w:spacing w:val="-1"/>
          <w:szCs w:val="22"/>
        </w:rPr>
        <w:t>i</w:t>
      </w:r>
      <w:r w:rsidRPr="00107A6D">
        <w:rPr>
          <w:rFonts w:eastAsia="Arial" w:cs="Arial"/>
          <w:szCs w:val="22"/>
        </w:rPr>
        <w:t>ated</w:t>
      </w:r>
      <w:r w:rsidRPr="00107A6D">
        <w:rPr>
          <w:rFonts w:eastAsia="Arial" w:cs="Arial"/>
          <w:spacing w:val="3"/>
          <w:szCs w:val="22"/>
        </w:rPr>
        <w:t xml:space="preserve"> </w:t>
      </w:r>
      <w:r w:rsidRPr="00107A6D">
        <w:rPr>
          <w:rFonts w:eastAsia="Arial" w:cs="Arial"/>
          <w:spacing w:val="-3"/>
          <w:szCs w:val="22"/>
        </w:rPr>
        <w:t>w</w:t>
      </w:r>
      <w:r w:rsidRPr="00107A6D">
        <w:rPr>
          <w:rFonts w:eastAsia="Arial" w:cs="Arial"/>
          <w:spacing w:val="-1"/>
          <w:szCs w:val="22"/>
        </w:rPr>
        <w:t>i</w:t>
      </w:r>
      <w:r w:rsidRPr="00107A6D">
        <w:rPr>
          <w:rFonts w:eastAsia="Arial" w:cs="Arial"/>
          <w:spacing w:val="1"/>
          <w:szCs w:val="22"/>
        </w:rPr>
        <w:t>t</w:t>
      </w:r>
      <w:r w:rsidRPr="00107A6D">
        <w:rPr>
          <w:rFonts w:eastAsia="Arial" w:cs="Arial"/>
          <w:szCs w:val="22"/>
        </w:rPr>
        <w:t>h s</w:t>
      </w:r>
      <w:r w:rsidRPr="00107A6D">
        <w:rPr>
          <w:rFonts w:eastAsia="Arial" w:cs="Arial"/>
          <w:spacing w:val="1"/>
          <w:szCs w:val="22"/>
        </w:rPr>
        <w:t>m</w:t>
      </w:r>
      <w:r w:rsidRPr="00107A6D">
        <w:rPr>
          <w:rFonts w:eastAsia="Arial" w:cs="Arial"/>
          <w:szCs w:val="22"/>
        </w:rPr>
        <w:t>a</w:t>
      </w:r>
      <w:r w:rsidRPr="00107A6D">
        <w:rPr>
          <w:rFonts w:eastAsia="Arial" w:cs="Arial"/>
          <w:spacing w:val="-1"/>
          <w:szCs w:val="22"/>
        </w:rPr>
        <w:t>l</w:t>
      </w:r>
      <w:r w:rsidRPr="00107A6D">
        <w:rPr>
          <w:rFonts w:eastAsia="Arial" w:cs="Arial"/>
          <w:szCs w:val="22"/>
        </w:rPr>
        <w:t xml:space="preserve">l </w:t>
      </w:r>
      <w:r w:rsidRPr="00107A6D">
        <w:rPr>
          <w:rFonts w:eastAsia="Arial" w:cs="Arial"/>
          <w:spacing w:val="1"/>
          <w:szCs w:val="22"/>
        </w:rPr>
        <w:t>t</w:t>
      </w:r>
      <w:r w:rsidRPr="00107A6D">
        <w:rPr>
          <w:rFonts w:eastAsia="Arial" w:cs="Arial"/>
          <w:szCs w:val="22"/>
        </w:rPr>
        <w:t>o</w:t>
      </w:r>
      <w:r w:rsidRPr="00107A6D">
        <w:rPr>
          <w:rFonts w:eastAsia="Arial" w:cs="Arial"/>
          <w:spacing w:val="-1"/>
          <w:szCs w:val="22"/>
        </w:rPr>
        <w:t>ol</w:t>
      </w:r>
      <w:r w:rsidRPr="00107A6D">
        <w:rPr>
          <w:rFonts w:eastAsia="Arial" w:cs="Arial"/>
          <w:szCs w:val="22"/>
        </w:rPr>
        <w:t>s</w:t>
      </w:r>
      <w:r w:rsidRPr="00107A6D">
        <w:rPr>
          <w:rFonts w:eastAsia="Arial" w:cs="Arial"/>
          <w:spacing w:val="1"/>
          <w:szCs w:val="22"/>
        </w:rPr>
        <w:t xml:space="preserve"> </w:t>
      </w:r>
      <w:r w:rsidRPr="00107A6D">
        <w:rPr>
          <w:rFonts w:eastAsia="Arial" w:cs="Arial"/>
          <w:szCs w:val="22"/>
        </w:rPr>
        <w:t>sh</w:t>
      </w:r>
      <w:r w:rsidRPr="00107A6D">
        <w:rPr>
          <w:rFonts w:eastAsia="Arial" w:cs="Arial"/>
          <w:spacing w:val="-1"/>
          <w:szCs w:val="22"/>
        </w:rPr>
        <w:t>al</w:t>
      </w:r>
      <w:r w:rsidRPr="00107A6D">
        <w:rPr>
          <w:rFonts w:eastAsia="Arial" w:cs="Arial"/>
          <w:szCs w:val="22"/>
        </w:rPr>
        <w:t xml:space="preserve">l be </w:t>
      </w:r>
      <w:r w:rsidRPr="00107A6D">
        <w:rPr>
          <w:rFonts w:eastAsia="Arial" w:cs="Arial"/>
          <w:spacing w:val="-1"/>
          <w:szCs w:val="22"/>
        </w:rPr>
        <w:t>i</w:t>
      </w:r>
      <w:r w:rsidRPr="00107A6D">
        <w:rPr>
          <w:rFonts w:eastAsia="Arial" w:cs="Arial"/>
          <w:szCs w:val="22"/>
        </w:rPr>
        <w:t>nc</w:t>
      </w:r>
      <w:r w:rsidRPr="00107A6D">
        <w:rPr>
          <w:rFonts w:eastAsia="Arial" w:cs="Arial"/>
          <w:spacing w:val="-1"/>
          <w:szCs w:val="22"/>
        </w:rPr>
        <w:t>i</w:t>
      </w:r>
      <w:r w:rsidRPr="00107A6D">
        <w:rPr>
          <w:rFonts w:eastAsia="Arial" w:cs="Arial"/>
          <w:szCs w:val="22"/>
        </w:rPr>
        <w:t>d</w:t>
      </w:r>
      <w:r w:rsidRPr="00107A6D">
        <w:rPr>
          <w:rFonts w:eastAsia="Arial" w:cs="Arial"/>
          <w:spacing w:val="-1"/>
          <w:szCs w:val="22"/>
        </w:rPr>
        <w:t>e</w:t>
      </w:r>
      <w:r w:rsidRPr="00107A6D">
        <w:rPr>
          <w:rFonts w:eastAsia="Arial" w:cs="Arial"/>
          <w:szCs w:val="22"/>
        </w:rPr>
        <w:t>ntal</w:t>
      </w:r>
      <w:r w:rsidRPr="00107A6D">
        <w:rPr>
          <w:rFonts w:eastAsia="Arial" w:cs="Arial"/>
          <w:spacing w:val="-2"/>
          <w:szCs w:val="22"/>
        </w:rPr>
        <w:t xml:space="preserve"> </w:t>
      </w:r>
      <w:r w:rsidRPr="00107A6D">
        <w:rPr>
          <w:rFonts w:eastAsia="Arial" w:cs="Arial"/>
          <w:spacing w:val="-1"/>
          <w:szCs w:val="22"/>
        </w:rPr>
        <w:t>t</w:t>
      </w:r>
      <w:r w:rsidRPr="00107A6D">
        <w:rPr>
          <w:rFonts w:eastAsia="Arial" w:cs="Arial"/>
          <w:szCs w:val="22"/>
        </w:rPr>
        <w:t xml:space="preserve">o </w:t>
      </w:r>
      <w:r w:rsidRPr="00107A6D">
        <w:rPr>
          <w:rFonts w:eastAsia="Arial" w:cs="Arial"/>
          <w:spacing w:val="2"/>
          <w:szCs w:val="22"/>
        </w:rPr>
        <w:t>t</w:t>
      </w:r>
      <w:r w:rsidRPr="00107A6D">
        <w:rPr>
          <w:rFonts w:eastAsia="Arial" w:cs="Arial"/>
          <w:szCs w:val="22"/>
        </w:rPr>
        <w:t>he</w:t>
      </w:r>
      <w:r w:rsidRPr="00107A6D">
        <w:rPr>
          <w:rFonts w:eastAsia="Arial" w:cs="Arial"/>
          <w:spacing w:val="-2"/>
          <w:szCs w:val="22"/>
        </w:rPr>
        <w:t xml:space="preserve"> </w:t>
      </w:r>
      <w:r w:rsidRPr="00107A6D">
        <w:rPr>
          <w:rFonts w:eastAsia="Arial" w:cs="Arial"/>
          <w:szCs w:val="22"/>
        </w:rPr>
        <w:t>h</w:t>
      </w:r>
      <w:r w:rsidRPr="00107A6D">
        <w:rPr>
          <w:rFonts w:eastAsia="Arial" w:cs="Arial"/>
          <w:spacing w:val="-1"/>
          <w:szCs w:val="22"/>
        </w:rPr>
        <w:t>o</w:t>
      </w:r>
      <w:r w:rsidRPr="00107A6D">
        <w:rPr>
          <w:rFonts w:eastAsia="Arial" w:cs="Arial"/>
          <w:szCs w:val="22"/>
        </w:rPr>
        <w:t>urly</w:t>
      </w:r>
      <w:r w:rsidRPr="00107A6D">
        <w:rPr>
          <w:rFonts w:eastAsia="Arial" w:cs="Arial"/>
          <w:spacing w:val="-2"/>
          <w:szCs w:val="22"/>
        </w:rPr>
        <w:t xml:space="preserve"> </w:t>
      </w:r>
      <w:r w:rsidRPr="00107A6D">
        <w:rPr>
          <w:rFonts w:eastAsia="Arial" w:cs="Arial"/>
          <w:spacing w:val="-1"/>
          <w:szCs w:val="22"/>
        </w:rPr>
        <w:t>l</w:t>
      </w:r>
      <w:r w:rsidRPr="00107A6D">
        <w:rPr>
          <w:rFonts w:eastAsia="Arial" w:cs="Arial"/>
          <w:szCs w:val="22"/>
        </w:rPr>
        <w:t>a</w:t>
      </w:r>
      <w:r w:rsidRPr="00107A6D">
        <w:rPr>
          <w:rFonts w:eastAsia="Arial" w:cs="Arial"/>
          <w:spacing w:val="-1"/>
          <w:szCs w:val="22"/>
        </w:rPr>
        <w:t>b</w:t>
      </w:r>
      <w:r w:rsidRPr="00107A6D">
        <w:rPr>
          <w:rFonts w:eastAsia="Arial" w:cs="Arial"/>
          <w:szCs w:val="22"/>
        </w:rPr>
        <w:t>or</w:t>
      </w:r>
      <w:r w:rsidRPr="00107A6D">
        <w:rPr>
          <w:rFonts w:eastAsia="Arial" w:cs="Arial"/>
          <w:spacing w:val="-1"/>
          <w:szCs w:val="22"/>
        </w:rPr>
        <w:t xml:space="preserve"> </w:t>
      </w:r>
      <w:r w:rsidRPr="00107A6D">
        <w:rPr>
          <w:rFonts w:eastAsia="Arial" w:cs="Arial"/>
          <w:spacing w:val="1"/>
          <w:szCs w:val="22"/>
        </w:rPr>
        <w:t>r</w:t>
      </w:r>
      <w:r w:rsidRPr="00107A6D">
        <w:rPr>
          <w:rFonts w:eastAsia="Arial" w:cs="Arial"/>
          <w:szCs w:val="22"/>
        </w:rPr>
        <w:t>at</w:t>
      </w:r>
      <w:r w:rsidRPr="00107A6D">
        <w:rPr>
          <w:rFonts w:eastAsia="Arial" w:cs="Arial"/>
          <w:spacing w:val="-2"/>
          <w:szCs w:val="22"/>
        </w:rPr>
        <w:t>e</w:t>
      </w:r>
      <w:r w:rsidRPr="00107A6D">
        <w:rPr>
          <w:rFonts w:eastAsia="Arial" w:cs="Arial"/>
          <w:szCs w:val="22"/>
        </w:rPr>
        <w:t>.</w:t>
      </w:r>
    </w:p>
    <w:p w14:paraId="57E7111C" w14:textId="043C74FB" w:rsidR="00597623" w:rsidRPr="00107A6D" w:rsidRDefault="00597623" w:rsidP="00597623">
      <w:pPr>
        <w:numPr>
          <w:ilvl w:val="1"/>
          <w:numId w:val="14"/>
        </w:numPr>
        <w:spacing w:after="120"/>
        <w:ind w:left="2520" w:right="80"/>
        <w:jc w:val="both"/>
        <w:rPr>
          <w:rFonts w:eastAsia="Arial" w:cs="Arial"/>
          <w:szCs w:val="22"/>
        </w:rPr>
      </w:pPr>
      <w:r w:rsidRPr="00107A6D">
        <w:rPr>
          <w:rFonts w:eastAsia="Arial" w:cs="Arial"/>
          <w:spacing w:val="-1"/>
          <w:szCs w:val="22"/>
        </w:rPr>
        <w:t>S</w:t>
      </w:r>
      <w:r w:rsidRPr="00107A6D">
        <w:rPr>
          <w:rFonts w:eastAsia="Arial" w:cs="Arial"/>
          <w:spacing w:val="1"/>
          <w:szCs w:val="22"/>
        </w:rPr>
        <w:t>m</w:t>
      </w:r>
      <w:r w:rsidRPr="00107A6D">
        <w:rPr>
          <w:rFonts w:eastAsia="Arial" w:cs="Arial"/>
          <w:szCs w:val="22"/>
        </w:rPr>
        <w:t>a</w:t>
      </w:r>
      <w:r w:rsidRPr="00107A6D">
        <w:rPr>
          <w:rFonts w:eastAsia="Arial" w:cs="Arial"/>
          <w:spacing w:val="-1"/>
          <w:szCs w:val="22"/>
        </w:rPr>
        <w:t>l</w:t>
      </w:r>
      <w:r w:rsidRPr="00107A6D">
        <w:rPr>
          <w:rFonts w:eastAsia="Arial" w:cs="Arial"/>
          <w:szCs w:val="22"/>
        </w:rPr>
        <w:t>l</w:t>
      </w:r>
      <w:r w:rsidRPr="00107A6D">
        <w:rPr>
          <w:rFonts w:eastAsia="Arial" w:cs="Arial"/>
          <w:spacing w:val="5"/>
          <w:szCs w:val="22"/>
        </w:rPr>
        <w:t xml:space="preserve"> </w:t>
      </w:r>
      <w:r w:rsidRPr="00107A6D">
        <w:rPr>
          <w:rFonts w:eastAsia="Arial" w:cs="Arial"/>
          <w:spacing w:val="1"/>
          <w:szCs w:val="22"/>
        </w:rPr>
        <w:t>t</w:t>
      </w:r>
      <w:r w:rsidRPr="00107A6D">
        <w:rPr>
          <w:rFonts w:eastAsia="Arial" w:cs="Arial"/>
          <w:szCs w:val="22"/>
        </w:rPr>
        <w:t>o</w:t>
      </w:r>
      <w:r w:rsidRPr="00107A6D">
        <w:rPr>
          <w:rFonts w:eastAsia="Arial" w:cs="Arial"/>
          <w:spacing w:val="-1"/>
          <w:szCs w:val="22"/>
        </w:rPr>
        <w:t>ol</w:t>
      </w:r>
      <w:r w:rsidRPr="00107A6D">
        <w:rPr>
          <w:rFonts w:eastAsia="Arial" w:cs="Arial"/>
          <w:szCs w:val="22"/>
        </w:rPr>
        <w:t>s</w:t>
      </w:r>
      <w:r w:rsidRPr="00107A6D">
        <w:rPr>
          <w:rFonts w:eastAsia="Arial" w:cs="Arial"/>
          <w:spacing w:val="7"/>
          <w:szCs w:val="22"/>
        </w:rPr>
        <w:t xml:space="preserve"> </w:t>
      </w:r>
      <w:r w:rsidRPr="00107A6D">
        <w:rPr>
          <w:rFonts w:eastAsia="Arial" w:cs="Arial"/>
          <w:szCs w:val="22"/>
        </w:rPr>
        <w:t>are</w:t>
      </w:r>
      <w:r w:rsidRPr="00107A6D">
        <w:rPr>
          <w:rFonts w:eastAsia="Arial" w:cs="Arial"/>
          <w:spacing w:val="7"/>
          <w:szCs w:val="22"/>
        </w:rPr>
        <w:t xml:space="preserve"> </w:t>
      </w:r>
      <w:r w:rsidRPr="00107A6D">
        <w:rPr>
          <w:rFonts w:eastAsia="Arial" w:cs="Arial"/>
          <w:szCs w:val="22"/>
        </w:rPr>
        <w:t>d</w:t>
      </w:r>
      <w:r w:rsidRPr="00107A6D">
        <w:rPr>
          <w:rFonts w:eastAsia="Arial" w:cs="Arial"/>
          <w:spacing w:val="-3"/>
          <w:szCs w:val="22"/>
        </w:rPr>
        <w:t>e</w:t>
      </w:r>
      <w:r w:rsidRPr="00107A6D">
        <w:rPr>
          <w:rFonts w:eastAsia="Arial" w:cs="Arial"/>
          <w:spacing w:val="3"/>
          <w:szCs w:val="22"/>
        </w:rPr>
        <w:t>f</w:t>
      </w:r>
      <w:r w:rsidRPr="00107A6D">
        <w:rPr>
          <w:rFonts w:eastAsia="Arial" w:cs="Arial"/>
          <w:spacing w:val="-1"/>
          <w:szCs w:val="22"/>
        </w:rPr>
        <w:t>i</w:t>
      </w:r>
      <w:r w:rsidRPr="00107A6D">
        <w:rPr>
          <w:rFonts w:eastAsia="Arial" w:cs="Arial"/>
          <w:szCs w:val="22"/>
        </w:rPr>
        <w:t>n</w:t>
      </w:r>
      <w:r w:rsidRPr="00107A6D">
        <w:rPr>
          <w:rFonts w:eastAsia="Arial" w:cs="Arial"/>
          <w:spacing w:val="-1"/>
          <w:szCs w:val="22"/>
        </w:rPr>
        <w:t>e</w:t>
      </w:r>
      <w:r w:rsidRPr="00107A6D">
        <w:rPr>
          <w:rFonts w:eastAsia="Arial" w:cs="Arial"/>
          <w:szCs w:val="22"/>
        </w:rPr>
        <w:t>d</w:t>
      </w:r>
      <w:r w:rsidRPr="00107A6D">
        <w:rPr>
          <w:rFonts w:eastAsia="Arial" w:cs="Arial"/>
          <w:spacing w:val="6"/>
          <w:szCs w:val="22"/>
        </w:rPr>
        <w:t xml:space="preserve"> </w:t>
      </w:r>
      <w:r w:rsidRPr="00107A6D">
        <w:rPr>
          <w:rFonts w:eastAsia="Arial" w:cs="Arial"/>
          <w:spacing w:val="-3"/>
          <w:szCs w:val="22"/>
        </w:rPr>
        <w:t>a</w:t>
      </w:r>
      <w:r w:rsidRPr="00107A6D">
        <w:rPr>
          <w:rFonts w:eastAsia="Arial" w:cs="Arial"/>
          <w:szCs w:val="22"/>
        </w:rPr>
        <w:t>s</w:t>
      </w:r>
      <w:r w:rsidRPr="00107A6D">
        <w:rPr>
          <w:rFonts w:eastAsia="Arial" w:cs="Arial"/>
          <w:spacing w:val="6"/>
          <w:szCs w:val="22"/>
        </w:rPr>
        <w:t xml:space="preserve"> </w:t>
      </w:r>
      <w:r w:rsidRPr="00107A6D">
        <w:rPr>
          <w:rFonts w:eastAsia="Arial" w:cs="Arial"/>
          <w:szCs w:val="22"/>
        </w:rPr>
        <w:t>a</w:t>
      </w:r>
      <w:r w:rsidRPr="00107A6D">
        <w:rPr>
          <w:rFonts w:eastAsia="Arial" w:cs="Arial"/>
          <w:spacing w:val="-1"/>
          <w:szCs w:val="22"/>
        </w:rPr>
        <w:t>n</w:t>
      </w:r>
      <w:r w:rsidRPr="00107A6D">
        <w:rPr>
          <w:rFonts w:eastAsia="Arial" w:cs="Arial"/>
          <w:szCs w:val="22"/>
        </w:rPr>
        <w:t>y</w:t>
      </w:r>
      <w:r w:rsidRPr="00107A6D">
        <w:rPr>
          <w:rFonts w:eastAsia="Arial" w:cs="Arial"/>
          <w:spacing w:val="3"/>
          <w:szCs w:val="22"/>
        </w:rPr>
        <w:t xml:space="preserve"> </w:t>
      </w:r>
      <w:r w:rsidRPr="00107A6D">
        <w:rPr>
          <w:rFonts w:eastAsia="Arial" w:cs="Arial"/>
          <w:spacing w:val="1"/>
          <w:szCs w:val="22"/>
        </w:rPr>
        <w:t>t</w:t>
      </w:r>
      <w:r w:rsidRPr="00107A6D">
        <w:rPr>
          <w:rFonts w:eastAsia="Arial" w:cs="Arial"/>
          <w:szCs w:val="22"/>
        </w:rPr>
        <w:t>o</w:t>
      </w:r>
      <w:r w:rsidRPr="00107A6D">
        <w:rPr>
          <w:rFonts w:eastAsia="Arial" w:cs="Arial"/>
          <w:spacing w:val="-1"/>
          <w:szCs w:val="22"/>
        </w:rPr>
        <w:t>o</w:t>
      </w:r>
      <w:r w:rsidRPr="00107A6D">
        <w:rPr>
          <w:rFonts w:eastAsia="Arial" w:cs="Arial"/>
          <w:szCs w:val="22"/>
        </w:rPr>
        <w:t>l</w:t>
      </w:r>
      <w:r w:rsidRPr="00107A6D">
        <w:rPr>
          <w:rFonts w:eastAsia="Arial" w:cs="Arial"/>
          <w:spacing w:val="5"/>
          <w:szCs w:val="22"/>
        </w:rPr>
        <w:t xml:space="preserve"> </w:t>
      </w:r>
      <w:r w:rsidRPr="00107A6D">
        <w:rPr>
          <w:rFonts w:eastAsia="Arial" w:cs="Arial"/>
          <w:szCs w:val="22"/>
        </w:rPr>
        <w:t>or</w:t>
      </w:r>
      <w:r w:rsidRPr="00107A6D">
        <w:rPr>
          <w:rFonts w:eastAsia="Arial" w:cs="Arial"/>
          <w:spacing w:val="6"/>
          <w:szCs w:val="22"/>
        </w:rPr>
        <w:t xml:space="preserve"> </w:t>
      </w:r>
      <w:r w:rsidRPr="00107A6D">
        <w:rPr>
          <w:rFonts w:eastAsia="Arial" w:cs="Arial"/>
          <w:szCs w:val="22"/>
        </w:rPr>
        <w:t>p</w:t>
      </w:r>
      <w:r w:rsidRPr="00107A6D">
        <w:rPr>
          <w:rFonts w:eastAsia="Arial" w:cs="Arial"/>
          <w:spacing w:val="-1"/>
          <w:szCs w:val="22"/>
        </w:rPr>
        <w:t>i</w:t>
      </w:r>
      <w:r w:rsidRPr="00107A6D">
        <w:rPr>
          <w:rFonts w:eastAsia="Arial" w:cs="Arial"/>
          <w:szCs w:val="22"/>
        </w:rPr>
        <w:t>ece</w:t>
      </w:r>
      <w:r w:rsidRPr="00107A6D">
        <w:rPr>
          <w:rFonts w:eastAsia="Arial" w:cs="Arial"/>
          <w:spacing w:val="5"/>
          <w:szCs w:val="22"/>
        </w:rPr>
        <w:t xml:space="preserve"> </w:t>
      </w:r>
      <w:r w:rsidRPr="00107A6D">
        <w:rPr>
          <w:rFonts w:eastAsia="Arial" w:cs="Arial"/>
          <w:szCs w:val="22"/>
        </w:rPr>
        <w:t>of</w:t>
      </w:r>
      <w:r w:rsidRPr="00107A6D">
        <w:rPr>
          <w:rFonts w:eastAsia="Arial" w:cs="Arial"/>
          <w:spacing w:val="9"/>
          <w:szCs w:val="22"/>
        </w:rPr>
        <w:t xml:space="preserve"> </w:t>
      </w:r>
      <w:r w:rsidRPr="00107A6D">
        <w:rPr>
          <w:rFonts w:eastAsia="Arial" w:cs="Arial"/>
          <w:spacing w:val="-3"/>
          <w:szCs w:val="22"/>
        </w:rPr>
        <w:t>e</w:t>
      </w:r>
      <w:r w:rsidRPr="00107A6D">
        <w:rPr>
          <w:rFonts w:eastAsia="Arial" w:cs="Arial"/>
          <w:szCs w:val="22"/>
        </w:rPr>
        <w:t>q</w:t>
      </w:r>
      <w:r w:rsidRPr="00107A6D">
        <w:rPr>
          <w:rFonts w:eastAsia="Arial" w:cs="Arial"/>
          <w:spacing w:val="-1"/>
          <w:szCs w:val="22"/>
        </w:rPr>
        <w:t>ui</w:t>
      </w:r>
      <w:r w:rsidRPr="00107A6D">
        <w:rPr>
          <w:rFonts w:eastAsia="Arial" w:cs="Arial"/>
          <w:szCs w:val="22"/>
        </w:rPr>
        <w:t>pment</w:t>
      </w:r>
      <w:r w:rsidRPr="00107A6D">
        <w:rPr>
          <w:rFonts w:eastAsia="Arial" w:cs="Arial"/>
          <w:spacing w:val="6"/>
          <w:szCs w:val="22"/>
        </w:rPr>
        <w:t xml:space="preserve"> </w:t>
      </w:r>
      <w:r w:rsidRPr="00107A6D">
        <w:rPr>
          <w:rFonts w:eastAsia="Arial" w:cs="Arial"/>
          <w:spacing w:val="1"/>
          <w:szCs w:val="22"/>
        </w:rPr>
        <w:t>r</w:t>
      </w:r>
      <w:r w:rsidRPr="00107A6D">
        <w:rPr>
          <w:rFonts w:eastAsia="Arial" w:cs="Arial"/>
          <w:szCs w:val="22"/>
        </w:rPr>
        <w:t>e</w:t>
      </w:r>
      <w:r w:rsidRPr="00107A6D">
        <w:rPr>
          <w:rFonts w:eastAsia="Arial" w:cs="Arial"/>
          <w:spacing w:val="-1"/>
          <w:szCs w:val="22"/>
        </w:rPr>
        <w:t>a</w:t>
      </w:r>
      <w:r w:rsidRPr="00107A6D">
        <w:rPr>
          <w:rFonts w:eastAsia="Arial" w:cs="Arial"/>
          <w:spacing w:val="-2"/>
          <w:szCs w:val="22"/>
        </w:rPr>
        <w:t>s</w:t>
      </w:r>
      <w:r w:rsidRPr="00107A6D">
        <w:rPr>
          <w:rFonts w:eastAsia="Arial" w:cs="Arial"/>
          <w:szCs w:val="22"/>
        </w:rPr>
        <w:t>o</w:t>
      </w:r>
      <w:r w:rsidRPr="00107A6D">
        <w:rPr>
          <w:rFonts w:eastAsia="Arial" w:cs="Arial"/>
          <w:spacing w:val="-1"/>
          <w:szCs w:val="22"/>
        </w:rPr>
        <w:t>n</w:t>
      </w:r>
      <w:r w:rsidRPr="00107A6D">
        <w:rPr>
          <w:rFonts w:eastAsia="Arial" w:cs="Arial"/>
          <w:szCs w:val="22"/>
        </w:rPr>
        <w:t>a</w:t>
      </w:r>
      <w:r w:rsidRPr="00107A6D">
        <w:rPr>
          <w:rFonts w:eastAsia="Arial" w:cs="Arial"/>
          <w:spacing w:val="-1"/>
          <w:szCs w:val="22"/>
        </w:rPr>
        <w:t>bl</w:t>
      </w:r>
      <w:r w:rsidRPr="00107A6D">
        <w:rPr>
          <w:rFonts w:eastAsia="Arial" w:cs="Arial"/>
          <w:szCs w:val="22"/>
        </w:rPr>
        <w:t>y</w:t>
      </w:r>
      <w:r w:rsidRPr="00107A6D">
        <w:rPr>
          <w:rFonts w:eastAsia="Arial" w:cs="Arial"/>
          <w:spacing w:val="6"/>
          <w:szCs w:val="22"/>
        </w:rPr>
        <w:t xml:space="preserve"> </w:t>
      </w:r>
      <w:r w:rsidRPr="00107A6D">
        <w:rPr>
          <w:rFonts w:eastAsia="Arial" w:cs="Arial"/>
          <w:szCs w:val="22"/>
        </w:rPr>
        <w:t>e</w:t>
      </w:r>
      <w:r w:rsidRPr="00107A6D">
        <w:rPr>
          <w:rFonts w:eastAsia="Arial" w:cs="Arial"/>
          <w:spacing w:val="-3"/>
          <w:szCs w:val="22"/>
        </w:rPr>
        <w:t>x</w:t>
      </w:r>
      <w:r w:rsidRPr="00107A6D">
        <w:rPr>
          <w:rFonts w:eastAsia="Arial" w:cs="Arial"/>
          <w:spacing w:val="2"/>
          <w:szCs w:val="22"/>
        </w:rPr>
        <w:t>p</w:t>
      </w:r>
      <w:r w:rsidRPr="00107A6D">
        <w:rPr>
          <w:rFonts w:eastAsia="Arial" w:cs="Arial"/>
          <w:szCs w:val="22"/>
        </w:rPr>
        <w:t>ected</w:t>
      </w:r>
      <w:r w:rsidRPr="00107A6D">
        <w:rPr>
          <w:rFonts w:eastAsia="Arial" w:cs="Arial"/>
          <w:spacing w:val="6"/>
          <w:szCs w:val="22"/>
        </w:rPr>
        <w:t xml:space="preserve"> </w:t>
      </w:r>
      <w:r w:rsidRPr="00107A6D">
        <w:rPr>
          <w:rFonts w:eastAsia="Arial" w:cs="Arial"/>
          <w:spacing w:val="1"/>
          <w:szCs w:val="22"/>
        </w:rPr>
        <w:t>t</w:t>
      </w:r>
      <w:r w:rsidRPr="00107A6D">
        <w:rPr>
          <w:rFonts w:eastAsia="Arial" w:cs="Arial"/>
          <w:szCs w:val="22"/>
        </w:rPr>
        <w:t>o</w:t>
      </w:r>
      <w:r w:rsidRPr="00107A6D">
        <w:rPr>
          <w:rFonts w:eastAsia="Arial" w:cs="Arial"/>
          <w:spacing w:val="6"/>
          <w:szCs w:val="22"/>
        </w:rPr>
        <w:t xml:space="preserve"> </w:t>
      </w:r>
      <w:r w:rsidRPr="00107A6D">
        <w:rPr>
          <w:rFonts w:eastAsia="Arial" w:cs="Arial"/>
          <w:spacing w:val="-3"/>
          <w:szCs w:val="22"/>
        </w:rPr>
        <w:t>b</w:t>
      </w:r>
      <w:r w:rsidRPr="00107A6D">
        <w:rPr>
          <w:rFonts w:eastAsia="Arial" w:cs="Arial"/>
          <w:szCs w:val="22"/>
        </w:rPr>
        <w:t>e o</w:t>
      </w:r>
      <w:r w:rsidRPr="00107A6D">
        <w:rPr>
          <w:rFonts w:eastAsia="Arial" w:cs="Arial"/>
          <w:spacing w:val="-3"/>
          <w:szCs w:val="22"/>
        </w:rPr>
        <w:t>w</w:t>
      </w:r>
      <w:r w:rsidRPr="00107A6D">
        <w:rPr>
          <w:rFonts w:eastAsia="Arial" w:cs="Arial"/>
          <w:szCs w:val="22"/>
        </w:rPr>
        <w:t>n</w:t>
      </w:r>
      <w:r w:rsidRPr="00107A6D">
        <w:rPr>
          <w:rFonts w:eastAsia="Arial" w:cs="Arial"/>
          <w:spacing w:val="-1"/>
          <w:szCs w:val="22"/>
        </w:rPr>
        <w:t>e</w:t>
      </w:r>
      <w:r w:rsidRPr="00107A6D">
        <w:rPr>
          <w:rFonts w:eastAsia="Arial" w:cs="Arial"/>
          <w:szCs w:val="22"/>
        </w:rPr>
        <w:t>d</w:t>
      </w:r>
      <w:r w:rsidRPr="00107A6D">
        <w:rPr>
          <w:rFonts w:eastAsia="Arial" w:cs="Arial"/>
          <w:spacing w:val="3"/>
          <w:szCs w:val="22"/>
        </w:rPr>
        <w:t xml:space="preserve"> </w:t>
      </w:r>
      <w:r w:rsidRPr="00107A6D">
        <w:rPr>
          <w:rFonts w:eastAsia="Arial" w:cs="Arial"/>
          <w:szCs w:val="22"/>
        </w:rPr>
        <w:t>by</w:t>
      </w:r>
      <w:r w:rsidRPr="00107A6D">
        <w:rPr>
          <w:rFonts w:eastAsia="Arial" w:cs="Arial"/>
          <w:spacing w:val="1"/>
          <w:szCs w:val="22"/>
        </w:rPr>
        <w:t xml:space="preserve"> t</w:t>
      </w:r>
      <w:r w:rsidRPr="00107A6D">
        <w:rPr>
          <w:rFonts w:eastAsia="Arial" w:cs="Arial"/>
          <w:szCs w:val="22"/>
        </w:rPr>
        <w:t>he</w:t>
      </w:r>
      <w:r w:rsidRPr="00107A6D">
        <w:rPr>
          <w:rFonts w:eastAsia="Arial" w:cs="Arial"/>
          <w:spacing w:val="1"/>
          <w:szCs w:val="22"/>
        </w:rPr>
        <w:t xml:space="preserve"> </w:t>
      </w:r>
      <w:r w:rsidRPr="00107A6D">
        <w:rPr>
          <w:rFonts w:eastAsia="Arial" w:cs="Arial"/>
          <w:spacing w:val="-1"/>
          <w:szCs w:val="22"/>
        </w:rPr>
        <w:t>Contractor</w:t>
      </w:r>
      <w:r w:rsidRPr="00107A6D">
        <w:rPr>
          <w:rFonts w:eastAsia="Arial" w:cs="Arial"/>
          <w:szCs w:val="22"/>
        </w:rPr>
        <w:t xml:space="preserve"> </w:t>
      </w:r>
      <w:r w:rsidRPr="00107A6D">
        <w:rPr>
          <w:rFonts w:eastAsia="Arial" w:cs="Arial"/>
          <w:spacing w:val="3"/>
          <w:szCs w:val="22"/>
        </w:rPr>
        <w:t>f</w:t>
      </w:r>
      <w:r w:rsidRPr="00107A6D">
        <w:rPr>
          <w:rFonts w:eastAsia="Arial" w:cs="Arial"/>
          <w:szCs w:val="22"/>
        </w:rPr>
        <w:t>or</w:t>
      </w:r>
      <w:r w:rsidRPr="00107A6D">
        <w:rPr>
          <w:rFonts w:eastAsia="Arial" w:cs="Arial"/>
          <w:spacing w:val="2"/>
          <w:szCs w:val="22"/>
        </w:rPr>
        <w:t xml:space="preserve"> </w:t>
      </w:r>
      <w:r w:rsidRPr="00107A6D">
        <w:rPr>
          <w:rFonts w:eastAsia="Arial" w:cs="Arial"/>
          <w:spacing w:val="1"/>
          <w:szCs w:val="22"/>
        </w:rPr>
        <w:t>t</w:t>
      </w:r>
      <w:r w:rsidRPr="00107A6D">
        <w:rPr>
          <w:rFonts w:eastAsia="Arial" w:cs="Arial"/>
          <w:szCs w:val="22"/>
        </w:rPr>
        <w:t>he</w:t>
      </w:r>
      <w:r w:rsidRPr="00107A6D">
        <w:rPr>
          <w:rFonts w:eastAsia="Arial" w:cs="Arial"/>
          <w:spacing w:val="1"/>
          <w:szCs w:val="22"/>
        </w:rPr>
        <w:t xml:space="preserve"> </w:t>
      </w:r>
      <w:r w:rsidRPr="00107A6D">
        <w:rPr>
          <w:rFonts w:eastAsia="Arial" w:cs="Arial"/>
          <w:szCs w:val="22"/>
        </w:rPr>
        <w:t>e</w:t>
      </w:r>
      <w:r w:rsidRPr="00107A6D">
        <w:rPr>
          <w:rFonts w:eastAsia="Arial" w:cs="Arial"/>
          <w:spacing w:val="-3"/>
          <w:szCs w:val="22"/>
        </w:rPr>
        <w:t>x</w:t>
      </w:r>
      <w:r w:rsidRPr="00107A6D">
        <w:rPr>
          <w:rFonts w:eastAsia="Arial" w:cs="Arial"/>
          <w:szCs w:val="22"/>
        </w:rPr>
        <w:t>ec</w:t>
      </w:r>
      <w:r w:rsidRPr="00107A6D">
        <w:rPr>
          <w:rFonts w:eastAsia="Arial" w:cs="Arial"/>
          <w:spacing w:val="-1"/>
          <w:szCs w:val="22"/>
        </w:rPr>
        <w:t>u</w:t>
      </w:r>
      <w:r w:rsidRPr="00107A6D">
        <w:rPr>
          <w:rFonts w:eastAsia="Arial" w:cs="Arial"/>
          <w:spacing w:val="1"/>
          <w:szCs w:val="22"/>
        </w:rPr>
        <w:t>t</w:t>
      </w:r>
      <w:r w:rsidRPr="00107A6D">
        <w:rPr>
          <w:rFonts w:eastAsia="Arial" w:cs="Arial"/>
          <w:spacing w:val="-1"/>
          <w:szCs w:val="22"/>
        </w:rPr>
        <w:t>i</w:t>
      </w:r>
      <w:r w:rsidRPr="00107A6D">
        <w:rPr>
          <w:rFonts w:eastAsia="Arial" w:cs="Arial"/>
          <w:szCs w:val="22"/>
        </w:rPr>
        <w:t>on</w:t>
      </w:r>
      <w:r w:rsidRPr="00107A6D">
        <w:rPr>
          <w:rFonts w:eastAsia="Arial" w:cs="Arial"/>
          <w:spacing w:val="1"/>
          <w:szCs w:val="22"/>
        </w:rPr>
        <w:t xml:space="preserve"> of </w:t>
      </w:r>
      <w:r w:rsidRPr="00107A6D">
        <w:rPr>
          <w:rFonts w:eastAsia="Arial" w:cs="Arial"/>
          <w:spacing w:val="-3"/>
          <w:szCs w:val="22"/>
        </w:rPr>
        <w:t>w</w:t>
      </w:r>
      <w:r w:rsidRPr="00107A6D">
        <w:rPr>
          <w:rFonts w:eastAsia="Arial" w:cs="Arial"/>
          <w:spacing w:val="2"/>
          <w:szCs w:val="22"/>
        </w:rPr>
        <w:t>o</w:t>
      </w:r>
      <w:r w:rsidRPr="00107A6D">
        <w:rPr>
          <w:rFonts w:eastAsia="Arial" w:cs="Arial"/>
          <w:spacing w:val="-2"/>
          <w:szCs w:val="22"/>
        </w:rPr>
        <w:t>r</w:t>
      </w:r>
      <w:r w:rsidRPr="00107A6D">
        <w:rPr>
          <w:rFonts w:eastAsia="Arial" w:cs="Arial"/>
          <w:szCs w:val="22"/>
        </w:rPr>
        <w:t>k</w:t>
      </w:r>
      <w:r w:rsidRPr="00107A6D">
        <w:rPr>
          <w:rFonts w:eastAsia="Arial" w:cs="Arial"/>
          <w:spacing w:val="4"/>
          <w:szCs w:val="22"/>
        </w:rPr>
        <w:t xml:space="preserve"> </w:t>
      </w:r>
      <w:r w:rsidRPr="00107A6D">
        <w:rPr>
          <w:rFonts w:eastAsia="Arial" w:cs="Arial"/>
          <w:szCs w:val="22"/>
        </w:rPr>
        <w:t>a</w:t>
      </w:r>
      <w:r w:rsidRPr="00107A6D">
        <w:rPr>
          <w:rFonts w:eastAsia="Arial" w:cs="Arial"/>
          <w:spacing w:val="-1"/>
          <w:szCs w:val="22"/>
        </w:rPr>
        <w:t>n</w:t>
      </w:r>
      <w:r w:rsidRPr="00107A6D">
        <w:rPr>
          <w:rFonts w:eastAsia="Arial" w:cs="Arial"/>
          <w:szCs w:val="22"/>
        </w:rPr>
        <w:t>d</w:t>
      </w:r>
      <w:r w:rsidRPr="00107A6D">
        <w:rPr>
          <w:rFonts w:eastAsia="Arial" w:cs="Arial"/>
          <w:spacing w:val="1"/>
          <w:szCs w:val="22"/>
        </w:rPr>
        <w:t xml:space="preserve"> </w:t>
      </w:r>
      <w:r w:rsidRPr="00107A6D">
        <w:rPr>
          <w:rFonts w:eastAsia="Arial" w:cs="Arial"/>
          <w:spacing w:val="-3"/>
          <w:szCs w:val="22"/>
        </w:rPr>
        <w:t>w</w:t>
      </w:r>
      <w:r w:rsidRPr="00107A6D">
        <w:rPr>
          <w:rFonts w:eastAsia="Arial" w:cs="Arial"/>
          <w:spacing w:val="2"/>
          <w:szCs w:val="22"/>
        </w:rPr>
        <w:t>h</w:t>
      </w:r>
      <w:r w:rsidRPr="00107A6D">
        <w:rPr>
          <w:rFonts w:eastAsia="Arial" w:cs="Arial"/>
          <w:spacing w:val="-1"/>
          <w:szCs w:val="22"/>
        </w:rPr>
        <w:t>i</w:t>
      </w:r>
      <w:r w:rsidRPr="00107A6D">
        <w:rPr>
          <w:rFonts w:eastAsia="Arial" w:cs="Arial"/>
          <w:szCs w:val="22"/>
        </w:rPr>
        <w:t>ch</w:t>
      </w:r>
      <w:r w:rsidRPr="00107A6D">
        <w:rPr>
          <w:rFonts w:eastAsia="Arial" w:cs="Arial"/>
          <w:spacing w:val="1"/>
          <w:szCs w:val="22"/>
        </w:rPr>
        <w:t xml:space="preserve"> t</w:t>
      </w:r>
      <w:r w:rsidRPr="00107A6D">
        <w:rPr>
          <w:rFonts w:eastAsia="Arial" w:cs="Arial"/>
          <w:szCs w:val="22"/>
        </w:rPr>
        <w:t>he</w:t>
      </w:r>
      <w:r w:rsidRPr="00107A6D">
        <w:rPr>
          <w:rFonts w:eastAsia="Arial" w:cs="Arial"/>
          <w:spacing w:val="1"/>
          <w:szCs w:val="22"/>
        </w:rPr>
        <w:t xml:space="preserve"> </w:t>
      </w:r>
      <w:r w:rsidRPr="00107A6D">
        <w:rPr>
          <w:rFonts w:eastAsia="Arial" w:cs="Arial"/>
          <w:spacing w:val="-1"/>
          <w:szCs w:val="22"/>
        </w:rPr>
        <w:t>Contractor</w:t>
      </w:r>
      <w:r w:rsidRPr="00107A6D">
        <w:rPr>
          <w:rFonts w:eastAsia="Arial" w:cs="Arial"/>
          <w:spacing w:val="2"/>
          <w:szCs w:val="22"/>
        </w:rPr>
        <w:t xml:space="preserve"> </w:t>
      </w:r>
      <w:r w:rsidRPr="00107A6D">
        <w:rPr>
          <w:rFonts w:eastAsia="Arial" w:cs="Arial"/>
          <w:szCs w:val="22"/>
        </w:rPr>
        <w:t>co</w:t>
      </w:r>
      <w:r w:rsidRPr="00107A6D">
        <w:rPr>
          <w:rFonts w:eastAsia="Arial" w:cs="Arial"/>
          <w:spacing w:val="-1"/>
          <w:szCs w:val="22"/>
        </w:rPr>
        <w:t>ul</w:t>
      </w:r>
      <w:r w:rsidRPr="00107A6D">
        <w:rPr>
          <w:rFonts w:eastAsia="Arial" w:cs="Arial"/>
          <w:szCs w:val="22"/>
        </w:rPr>
        <w:t>d p</w:t>
      </w:r>
      <w:r w:rsidRPr="00107A6D">
        <w:rPr>
          <w:rFonts w:eastAsia="Arial" w:cs="Arial"/>
          <w:spacing w:val="-1"/>
          <w:szCs w:val="22"/>
        </w:rPr>
        <w:t>u</w:t>
      </w:r>
      <w:r w:rsidRPr="00107A6D">
        <w:rPr>
          <w:rFonts w:eastAsia="Arial" w:cs="Arial"/>
          <w:spacing w:val="1"/>
          <w:szCs w:val="22"/>
        </w:rPr>
        <w:t>r</w:t>
      </w:r>
      <w:r w:rsidRPr="00107A6D">
        <w:rPr>
          <w:rFonts w:eastAsia="Arial" w:cs="Arial"/>
          <w:szCs w:val="22"/>
        </w:rPr>
        <w:t>ch</w:t>
      </w:r>
      <w:r w:rsidRPr="00107A6D">
        <w:rPr>
          <w:rFonts w:eastAsia="Arial" w:cs="Arial"/>
          <w:spacing w:val="-1"/>
          <w:szCs w:val="22"/>
        </w:rPr>
        <w:t>a</w:t>
      </w:r>
      <w:r w:rsidRPr="00107A6D">
        <w:rPr>
          <w:rFonts w:eastAsia="Arial" w:cs="Arial"/>
          <w:szCs w:val="22"/>
        </w:rPr>
        <w:t xml:space="preserve">se </w:t>
      </w:r>
      <w:r w:rsidRPr="00107A6D">
        <w:rPr>
          <w:rFonts w:eastAsia="Arial" w:cs="Arial"/>
          <w:spacing w:val="1"/>
          <w:szCs w:val="22"/>
        </w:rPr>
        <w:t>f</w:t>
      </w:r>
      <w:r w:rsidRPr="00107A6D">
        <w:rPr>
          <w:rFonts w:eastAsia="Arial" w:cs="Arial"/>
          <w:szCs w:val="22"/>
        </w:rPr>
        <w:t>or</w:t>
      </w:r>
      <w:r w:rsidRPr="00107A6D">
        <w:rPr>
          <w:rFonts w:eastAsia="Arial" w:cs="Arial"/>
          <w:spacing w:val="1"/>
          <w:szCs w:val="22"/>
        </w:rPr>
        <w:t xml:space="preserve"> </w:t>
      </w:r>
      <w:r w:rsidRPr="00107A6D">
        <w:rPr>
          <w:rFonts w:eastAsia="Arial" w:cs="Arial"/>
          <w:szCs w:val="22"/>
        </w:rPr>
        <w:t>a</w:t>
      </w:r>
      <w:r w:rsidRPr="00107A6D">
        <w:rPr>
          <w:rFonts w:eastAsia="Arial" w:cs="Arial"/>
          <w:spacing w:val="-1"/>
          <w:szCs w:val="22"/>
        </w:rPr>
        <w:t>p</w:t>
      </w:r>
      <w:r w:rsidRPr="00107A6D">
        <w:rPr>
          <w:rFonts w:eastAsia="Arial" w:cs="Arial"/>
          <w:szCs w:val="22"/>
        </w:rPr>
        <w:t>pro</w:t>
      </w:r>
      <w:r w:rsidRPr="00107A6D">
        <w:rPr>
          <w:rFonts w:eastAsia="Arial" w:cs="Arial"/>
          <w:spacing w:val="-2"/>
          <w:szCs w:val="22"/>
        </w:rPr>
        <w:t>x</w:t>
      </w:r>
      <w:r w:rsidRPr="00107A6D">
        <w:rPr>
          <w:rFonts w:eastAsia="Arial" w:cs="Arial"/>
          <w:spacing w:val="-1"/>
          <w:szCs w:val="22"/>
        </w:rPr>
        <w:t>i</w:t>
      </w:r>
      <w:r w:rsidRPr="00107A6D">
        <w:rPr>
          <w:rFonts w:eastAsia="Arial" w:cs="Arial"/>
          <w:spacing w:val="1"/>
          <w:szCs w:val="22"/>
        </w:rPr>
        <w:t>m</w:t>
      </w:r>
      <w:r w:rsidRPr="00107A6D">
        <w:rPr>
          <w:rFonts w:eastAsia="Arial" w:cs="Arial"/>
          <w:szCs w:val="22"/>
        </w:rPr>
        <w:t>a</w:t>
      </w:r>
      <w:r w:rsidRPr="00107A6D">
        <w:rPr>
          <w:rFonts w:eastAsia="Arial" w:cs="Arial"/>
          <w:spacing w:val="-2"/>
          <w:szCs w:val="22"/>
        </w:rPr>
        <w:t>t</w:t>
      </w:r>
      <w:r w:rsidRPr="00107A6D">
        <w:rPr>
          <w:rFonts w:eastAsia="Arial" w:cs="Arial"/>
          <w:szCs w:val="22"/>
        </w:rPr>
        <w:t>e</w:t>
      </w:r>
      <w:r w:rsidRPr="00107A6D">
        <w:rPr>
          <w:rFonts w:eastAsia="Arial" w:cs="Arial"/>
          <w:spacing w:val="-1"/>
          <w:szCs w:val="22"/>
        </w:rPr>
        <w:t>l</w:t>
      </w:r>
      <w:r w:rsidRPr="00107A6D">
        <w:rPr>
          <w:rFonts w:eastAsia="Arial" w:cs="Arial"/>
          <w:szCs w:val="22"/>
        </w:rPr>
        <w:t>y</w:t>
      </w:r>
      <w:r w:rsidRPr="00107A6D">
        <w:rPr>
          <w:rFonts w:eastAsia="Arial" w:cs="Arial"/>
          <w:spacing w:val="1"/>
          <w:szCs w:val="22"/>
        </w:rPr>
        <w:t xml:space="preserve"> </w:t>
      </w:r>
      <w:r w:rsidR="005520A4">
        <w:rPr>
          <w:rFonts w:eastAsia="Arial" w:cs="Arial"/>
          <w:spacing w:val="1"/>
          <w:szCs w:val="22"/>
        </w:rPr>
        <w:t>five</w:t>
      </w:r>
      <w:r w:rsidRPr="00107A6D">
        <w:rPr>
          <w:rFonts w:eastAsia="Arial" w:cs="Arial"/>
          <w:spacing w:val="1"/>
          <w:szCs w:val="22"/>
        </w:rPr>
        <w:t>-</w:t>
      </w:r>
      <w:r w:rsidRPr="00107A6D">
        <w:rPr>
          <w:rFonts w:eastAsia="Arial" w:cs="Arial"/>
          <w:szCs w:val="22"/>
        </w:rPr>
        <w:t>h</w:t>
      </w:r>
      <w:r w:rsidRPr="00107A6D">
        <w:rPr>
          <w:rFonts w:eastAsia="Arial" w:cs="Arial"/>
          <w:spacing w:val="-1"/>
          <w:szCs w:val="22"/>
        </w:rPr>
        <w:t>u</w:t>
      </w:r>
      <w:r w:rsidRPr="00107A6D">
        <w:rPr>
          <w:rFonts w:eastAsia="Arial" w:cs="Arial"/>
          <w:szCs w:val="22"/>
        </w:rPr>
        <w:t>n</w:t>
      </w:r>
      <w:r w:rsidRPr="00107A6D">
        <w:rPr>
          <w:rFonts w:eastAsia="Arial" w:cs="Arial"/>
          <w:spacing w:val="-1"/>
          <w:szCs w:val="22"/>
        </w:rPr>
        <w:t>d</w:t>
      </w:r>
      <w:r w:rsidRPr="00107A6D">
        <w:rPr>
          <w:rFonts w:eastAsia="Arial" w:cs="Arial"/>
          <w:spacing w:val="1"/>
          <w:szCs w:val="22"/>
        </w:rPr>
        <w:t>r</w:t>
      </w:r>
      <w:r w:rsidRPr="00107A6D">
        <w:rPr>
          <w:rFonts w:eastAsia="Arial" w:cs="Arial"/>
          <w:szCs w:val="22"/>
        </w:rPr>
        <w:t xml:space="preserve">ed </w:t>
      </w:r>
      <w:r w:rsidRPr="00107A6D">
        <w:rPr>
          <w:rFonts w:eastAsia="Arial" w:cs="Arial"/>
          <w:spacing w:val="1"/>
          <w:szCs w:val="22"/>
        </w:rPr>
        <w:t>(</w:t>
      </w:r>
      <w:r w:rsidRPr="00107A6D">
        <w:rPr>
          <w:rFonts w:eastAsia="Arial" w:cs="Arial"/>
          <w:szCs w:val="22"/>
        </w:rPr>
        <w:t>$</w:t>
      </w:r>
      <w:r w:rsidR="005520A4">
        <w:rPr>
          <w:rFonts w:eastAsia="Arial" w:cs="Arial"/>
          <w:spacing w:val="-1"/>
          <w:szCs w:val="22"/>
        </w:rPr>
        <w:t>5</w:t>
      </w:r>
      <w:r w:rsidR="005520A4" w:rsidRPr="00107A6D">
        <w:rPr>
          <w:rFonts w:eastAsia="Arial" w:cs="Arial"/>
          <w:szCs w:val="22"/>
        </w:rPr>
        <w:t>0</w:t>
      </w:r>
      <w:r w:rsidR="005520A4" w:rsidRPr="00107A6D">
        <w:rPr>
          <w:rFonts w:eastAsia="Arial" w:cs="Arial"/>
          <w:spacing w:val="-3"/>
          <w:szCs w:val="22"/>
        </w:rPr>
        <w:t>0</w:t>
      </w:r>
      <w:r w:rsidRPr="00107A6D">
        <w:rPr>
          <w:rFonts w:eastAsia="Arial" w:cs="Arial"/>
          <w:szCs w:val="22"/>
        </w:rPr>
        <w:t>)</w:t>
      </w:r>
      <w:r w:rsidRPr="00107A6D">
        <w:rPr>
          <w:rFonts w:eastAsia="Arial" w:cs="Arial"/>
          <w:spacing w:val="4"/>
          <w:szCs w:val="22"/>
        </w:rPr>
        <w:t xml:space="preserve"> </w:t>
      </w:r>
      <w:r w:rsidRPr="00107A6D">
        <w:rPr>
          <w:rFonts w:eastAsia="Arial" w:cs="Arial"/>
          <w:szCs w:val="22"/>
        </w:rPr>
        <w:t>d</w:t>
      </w:r>
      <w:r w:rsidRPr="00107A6D">
        <w:rPr>
          <w:rFonts w:eastAsia="Arial" w:cs="Arial"/>
          <w:spacing w:val="-1"/>
          <w:szCs w:val="22"/>
        </w:rPr>
        <w:t>oll</w:t>
      </w:r>
      <w:r w:rsidRPr="00107A6D">
        <w:rPr>
          <w:rFonts w:eastAsia="Arial" w:cs="Arial"/>
          <w:szCs w:val="22"/>
        </w:rPr>
        <w:t>ars</w:t>
      </w:r>
      <w:r w:rsidRPr="00107A6D">
        <w:rPr>
          <w:rFonts w:eastAsia="Arial" w:cs="Arial"/>
          <w:spacing w:val="4"/>
          <w:szCs w:val="22"/>
        </w:rPr>
        <w:t xml:space="preserve"> </w:t>
      </w:r>
      <w:r w:rsidRPr="00107A6D">
        <w:rPr>
          <w:rFonts w:eastAsia="Arial" w:cs="Arial"/>
          <w:spacing w:val="-3"/>
          <w:szCs w:val="22"/>
        </w:rPr>
        <w:t>o</w:t>
      </w:r>
      <w:r w:rsidRPr="00107A6D">
        <w:rPr>
          <w:rFonts w:eastAsia="Arial" w:cs="Arial"/>
          <w:szCs w:val="22"/>
        </w:rPr>
        <w:t>r</w:t>
      </w:r>
      <w:r w:rsidRPr="00107A6D">
        <w:rPr>
          <w:rFonts w:eastAsia="Arial" w:cs="Arial"/>
          <w:spacing w:val="4"/>
          <w:szCs w:val="22"/>
        </w:rPr>
        <w:t xml:space="preserve"> </w:t>
      </w:r>
      <w:r w:rsidRPr="00107A6D">
        <w:rPr>
          <w:rFonts w:eastAsia="Arial" w:cs="Arial"/>
          <w:spacing w:val="-1"/>
          <w:szCs w:val="22"/>
        </w:rPr>
        <w:t>l</w:t>
      </w:r>
      <w:r w:rsidRPr="00107A6D">
        <w:rPr>
          <w:rFonts w:eastAsia="Arial" w:cs="Arial"/>
          <w:szCs w:val="22"/>
        </w:rPr>
        <w:t>ess</w:t>
      </w:r>
      <w:r w:rsidRPr="00107A6D">
        <w:rPr>
          <w:rFonts w:eastAsia="Arial" w:cs="Arial"/>
          <w:spacing w:val="5"/>
          <w:szCs w:val="22"/>
        </w:rPr>
        <w:t xml:space="preserve"> </w:t>
      </w:r>
      <w:r w:rsidRPr="00107A6D">
        <w:rPr>
          <w:rFonts w:eastAsia="Arial" w:cs="Arial"/>
          <w:szCs w:val="22"/>
        </w:rPr>
        <w:t>a</w:t>
      </w:r>
      <w:r w:rsidRPr="00107A6D">
        <w:rPr>
          <w:rFonts w:eastAsia="Arial" w:cs="Arial"/>
          <w:spacing w:val="-1"/>
          <w:szCs w:val="22"/>
        </w:rPr>
        <w:t>n</w:t>
      </w:r>
      <w:r w:rsidRPr="00107A6D">
        <w:rPr>
          <w:rFonts w:eastAsia="Arial" w:cs="Arial"/>
          <w:szCs w:val="22"/>
        </w:rPr>
        <w:t>d</w:t>
      </w:r>
      <w:r w:rsidRPr="00107A6D">
        <w:rPr>
          <w:rFonts w:eastAsia="Arial" w:cs="Arial"/>
          <w:spacing w:val="3"/>
          <w:szCs w:val="22"/>
        </w:rPr>
        <w:t xml:space="preserve"> </w:t>
      </w:r>
      <w:r w:rsidRPr="00107A6D">
        <w:rPr>
          <w:rFonts w:eastAsia="Arial" w:cs="Arial"/>
          <w:spacing w:val="-3"/>
          <w:szCs w:val="22"/>
        </w:rPr>
        <w:t>w</w:t>
      </w:r>
      <w:r w:rsidRPr="00107A6D">
        <w:rPr>
          <w:rFonts w:eastAsia="Arial" w:cs="Arial"/>
          <w:szCs w:val="22"/>
        </w:rPr>
        <w:t>h</w:t>
      </w:r>
      <w:r w:rsidRPr="00107A6D">
        <w:rPr>
          <w:rFonts w:eastAsia="Arial" w:cs="Arial"/>
          <w:spacing w:val="-1"/>
          <w:szCs w:val="22"/>
        </w:rPr>
        <w:t>i</w:t>
      </w:r>
      <w:r w:rsidRPr="00107A6D">
        <w:rPr>
          <w:rFonts w:eastAsia="Arial" w:cs="Arial"/>
          <w:szCs w:val="22"/>
        </w:rPr>
        <w:t>ch</w:t>
      </w:r>
      <w:r w:rsidRPr="00107A6D">
        <w:rPr>
          <w:rFonts w:eastAsia="Arial" w:cs="Arial"/>
          <w:spacing w:val="3"/>
          <w:szCs w:val="22"/>
        </w:rPr>
        <w:t xml:space="preserve"> </w:t>
      </w:r>
      <w:r w:rsidRPr="00107A6D">
        <w:rPr>
          <w:rFonts w:eastAsia="Arial" w:cs="Arial"/>
          <w:szCs w:val="22"/>
        </w:rPr>
        <w:t>are</w:t>
      </w:r>
      <w:r w:rsidRPr="00107A6D">
        <w:rPr>
          <w:rFonts w:eastAsia="Arial" w:cs="Arial"/>
          <w:spacing w:val="3"/>
          <w:szCs w:val="22"/>
        </w:rPr>
        <w:t xml:space="preserve"> </w:t>
      </w:r>
      <w:r w:rsidRPr="00107A6D">
        <w:rPr>
          <w:rFonts w:eastAsia="Arial" w:cs="Arial"/>
          <w:szCs w:val="22"/>
        </w:rPr>
        <w:t>n</w:t>
      </w:r>
      <w:r w:rsidRPr="00107A6D">
        <w:rPr>
          <w:rFonts w:eastAsia="Arial" w:cs="Arial"/>
          <w:spacing w:val="-3"/>
          <w:szCs w:val="22"/>
        </w:rPr>
        <w:t>o</w:t>
      </w:r>
      <w:r w:rsidRPr="00107A6D">
        <w:rPr>
          <w:rFonts w:eastAsia="Arial" w:cs="Arial"/>
          <w:szCs w:val="22"/>
        </w:rPr>
        <w:t>t co</w:t>
      </w:r>
      <w:r w:rsidRPr="00107A6D">
        <w:rPr>
          <w:rFonts w:eastAsia="Arial" w:cs="Arial"/>
          <w:spacing w:val="-1"/>
          <w:szCs w:val="22"/>
        </w:rPr>
        <w:t>n</w:t>
      </w:r>
      <w:r w:rsidRPr="00107A6D">
        <w:rPr>
          <w:rFonts w:eastAsia="Arial" w:cs="Arial"/>
          <w:szCs w:val="22"/>
        </w:rPr>
        <w:t>sumed</w:t>
      </w:r>
      <w:r w:rsidRPr="00107A6D">
        <w:rPr>
          <w:rFonts w:eastAsia="Arial" w:cs="Arial"/>
          <w:spacing w:val="-2"/>
          <w:szCs w:val="22"/>
        </w:rPr>
        <w:t xml:space="preserve"> </w:t>
      </w:r>
      <w:r w:rsidRPr="00107A6D">
        <w:rPr>
          <w:rFonts w:eastAsia="Arial" w:cs="Arial"/>
          <w:szCs w:val="22"/>
        </w:rPr>
        <w:t>by</w:t>
      </w:r>
      <w:r w:rsidRPr="00107A6D">
        <w:rPr>
          <w:rFonts w:eastAsia="Arial" w:cs="Arial"/>
          <w:spacing w:val="-2"/>
          <w:szCs w:val="22"/>
        </w:rPr>
        <w:t xml:space="preserve"> </w:t>
      </w:r>
      <w:r w:rsidRPr="00107A6D">
        <w:rPr>
          <w:rFonts w:eastAsia="Arial" w:cs="Arial"/>
          <w:spacing w:val="1"/>
          <w:szCs w:val="22"/>
        </w:rPr>
        <w:t>t</w:t>
      </w:r>
      <w:r w:rsidRPr="00107A6D">
        <w:rPr>
          <w:rFonts w:eastAsia="Arial" w:cs="Arial"/>
          <w:szCs w:val="22"/>
        </w:rPr>
        <w:t xml:space="preserve">he </w:t>
      </w:r>
      <w:r w:rsidRPr="00107A6D">
        <w:rPr>
          <w:rFonts w:eastAsia="Arial" w:cs="Arial"/>
          <w:spacing w:val="-3"/>
          <w:szCs w:val="22"/>
        </w:rPr>
        <w:t>w</w:t>
      </w:r>
      <w:r w:rsidRPr="00107A6D">
        <w:rPr>
          <w:rFonts w:eastAsia="Arial" w:cs="Arial"/>
          <w:szCs w:val="22"/>
        </w:rPr>
        <w:t>o</w:t>
      </w:r>
      <w:r w:rsidRPr="00107A6D">
        <w:rPr>
          <w:rFonts w:eastAsia="Arial" w:cs="Arial"/>
          <w:spacing w:val="-2"/>
          <w:szCs w:val="22"/>
        </w:rPr>
        <w:t>r</w:t>
      </w:r>
      <w:r w:rsidRPr="00107A6D">
        <w:rPr>
          <w:rFonts w:eastAsia="Arial" w:cs="Arial"/>
          <w:spacing w:val="4"/>
          <w:szCs w:val="22"/>
        </w:rPr>
        <w:t>k</w:t>
      </w:r>
      <w:r w:rsidRPr="00107A6D">
        <w:rPr>
          <w:rFonts w:eastAsia="Arial" w:cs="Arial"/>
          <w:szCs w:val="22"/>
        </w:rPr>
        <w:t>.</w:t>
      </w:r>
    </w:p>
    <w:p w14:paraId="5688570E" w14:textId="77777777" w:rsidR="00E1123F" w:rsidRPr="00BC6DB1" w:rsidRDefault="00597623" w:rsidP="00930F7A">
      <w:pPr>
        <w:numPr>
          <w:ilvl w:val="1"/>
          <w:numId w:val="14"/>
        </w:numPr>
        <w:spacing w:after="120"/>
        <w:ind w:left="2520" w:right="878"/>
        <w:rPr>
          <w:rFonts w:eastAsia="Arial" w:cs="Arial"/>
          <w:szCs w:val="22"/>
        </w:rPr>
      </w:pPr>
      <w:r w:rsidRPr="00107A6D">
        <w:rPr>
          <w:rFonts w:cs="Arial"/>
          <w:vanish/>
          <w:szCs w:val="22"/>
          <w:shd w:val="clear" w:color="auto" w:fill="FABF8F"/>
        </w:rPr>
        <w:t xml:space="preserve">Designer Note: Keep paragraph 3. if necessary. </w:t>
      </w:r>
      <w:r w:rsidRPr="00107A6D">
        <w:rPr>
          <w:rFonts w:eastAsia="Arial" w:cs="Arial"/>
          <w:spacing w:val="5"/>
          <w:szCs w:val="22"/>
        </w:rPr>
        <w:t>W</w:t>
      </w:r>
      <w:r w:rsidRPr="00107A6D">
        <w:rPr>
          <w:rFonts w:eastAsia="Arial" w:cs="Arial"/>
          <w:spacing w:val="-3"/>
          <w:szCs w:val="22"/>
        </w:rPr>
        <w:t>he</w:t>
      </w:r>
      <w:r w:rsidRPr="00107A6D">
        <w:rPr>
          <w:rFonts w:eastAsia="Arial" w:cs="Arial"/>
          <w:szCs w:val="22"/>
        </w:rPr>
        <w:t xml:space="preserve">n </w:t>
      </w:r>
      <w:r w:rsidRPr="00107A6D">
        <w:rPr>
          <w:rFonts w:eastAsia="Arial" w:cs="Arial"/>
          <w:spacing w:val="1"/>
          <w:szCs w:val="22"/>
        </w:rPr>
        <w:t>t</w:t>
      </w:r>
      <w:r w:rsidRPr="00107A6D">
        <w:rPr>
          <w:rFonts w:eastAsia="Arial" w:cs="Arial"/>
          <w:szCs w:val="22"/>
        </w:rPr>
        <w:t xml:space="preserve">he </w:t>
      </w:r>
      <w:r w:rsidRPr="00107A6D">
        <w:rPr>
          <w:rFonts w:eastAsia="Arial" w:cs="Arial"/>
          <w:spacing w:val="-3"/>
          <w:szCs w:val="22"/>
        </w:rPr>
        <w:t>n</w:t>
      </w:r>
      <w:r w:rsidRPr="00107A6D">
        <w:rPr>
          <w:rFonts w:eastAsia="Arial" w:cs="Arial"/>
          <w:szCs w:val="22"/>
        </w:rPr>
        <w:t>at</w:t>
      </w:r>
      <w:r w:rsidRPr="00107A6D">
        <w:rPr>
          <w:rFonts w:eastAsia="Arial" w:cs="Arial"/>
          <w:spacing w:val="-2"/>
          <w:szCs w:val="22"/>
        </w:rPr>
        <w:t>u</w:t>
      </w:r>
      <w:r w:rsidRPr="00107A6D">
        <w:rPr>
          <w:rFonts w:eastAsia="Arial" w:cs="Arial"/>
          <w:spacing w:val="1"/>
          <w:szCs w:val="22"/>
        </w:rPr>
        <w:t>r</w:t>
      </w:r>
      <w:r w:rsidRPr="00107A6D">
        <w:rPr>
          <w:rFonts w:eastAsia="Arial" w:cs="Arial"/>
          <w:szCs w:val="22"/>
        </w:rPr>
        <w:t>e</w:t>
      </w:r>
      <w:r w:rsidRPr="00107A6D">
        <w:rPr>
          <w:rFonts w:eastAsia="Arial" w:cs="Arial"/>
          <w:spacing w:val="2"/>
          <w:szCs w:val="22"/>
        </w:rPr>
        <w:t xml:space="preserve"> </w:t>
      </w:r>
      <w:r w:rsidRPr="00107A6D">
        <w:rPr>
          <w:rFonts w:eastAsia="Arial" w:cs="Arial"/>
          <w:spacing w:val="-3"/>
          <w:szCs w:val="22"/>
        </w:rPr>
        <w:t>o</w:t>
      </w:r>
      <w:r w:rsidRPr="00107A6D">
        <w:rPr>
          <w:rFonts w:eastAsia="Arial" w:cs="Arial"/>
          <w:szCs w:val="22"/>
        </w:rPr>
        <w:t xml:space="preserve">f </w:t>
      </w:r>
      <w:r w:rsidRPr="00107A6D">
        <w:rPr>
          <w:rFonts w:eastAsia="Arial" w:cs="Arial"/>
          <w:spacing w:val="-3"/>
          <w:szCs w:val="22"/>
        </w:rPr>
        <w:t>w</w:t>
      </w:r>
      <w:r w:rsidRPr="00107A6D">
        <w:rPr>
          <w:rFonts w:eastAsia="Arial" w:cs="Arial"/>
          <w:szCs w:val="22"/>
        </w:rPr>
        <w:t>o</w:t>
      </w:r>
      <w:r w:rsidRPr="00107A6D">
        <w:rPr>
          <w:rFonts w:eastAsia="Arial" w:cs="Arial"/>
          <w:spacing w:val="-2"/>
          <w:szCs w:val="22"/>
        </w:rPr>
        <w:t>r</w:t>
      </w:r>
      <w:r w:rsidRPr="00107A6D">
        <w:rPr>
          <w:rFonts w:eastAsia="Arial" w:cs="Arial"/>
          <w:szCs w:val="22"/>
        </w:rPr>
        <w:t xml:space="preserve">k </w:t>
      </w:r>
      <w:r w:rsidRPr="00107A6D">
        <w:rPr>
          <w:rFonts w:eastAsia="Arial" w:cs="Arial"/>
          <w:spacing w:val="-1"/>
          <w:szCs w:val="22"/>
        </w:rPr>
        <w:t>i</w:t>
      </w:r>
      <w:r w:rsidRPr="00107A6D">
        <w:rPr>
          <w:rFonts w:eastAsia="Arial" w:cs="Arial"/>
          <w:szCs w:val="22"/>
        </w:rPr>
        <w:t xml:space="preserve">s such </w:t>
      </w:r>
      <w:r w:rsidRPr="00107A6D">
        <w:rPr>
          <w:rFonts w:eastAsia="Arial" w:cs="Arial"/>
          <w:spacing w:val="1"/>
          <w:szCs w:val="22"/>
        </w:rPr>
        <w:t>t</w:t>
      </w:r>
      <w:r w:rsidRPr="00107A6D">
        <w:rPr>
          <w:rFonts w:eastAsia="Arial" w:cs="Arial"/>
          <w:szCs w:val="22"/>
        </w:rPr>
        <w:t>h</w:t>
      </w:r>
      <w:r w:rsidRPr="00107A6D">
        <w:rPr>
          <w:rFonts w:eastAsia="Arial" w:cs="Arial"/>
          <w:spacing w:val="-1"/>
          <w:szCs w:val="22"/>
        </w:rPr>
        <w:t>a</w:t>
      </w:r>
      <w:r w:rsidRPr="00107A6D">
        <w:rPr>
          <w:rFonts w:eastAsia="Arial" w:cs="Arial"/>
          <w:szCs w:val="22"/>
        </w:rPr>
        <w:t xml:space="preserve">t </w:t>
      </w:r>
      <w:r w:rsidRPr="00107A6D">
        <w:rPr>
          <w:rFonts w:eastAsia="Arial" w:cs="Arial"/>
          <w:spacing w:val="1"/>
          <w:szCs w:val="22"/>
        </w:rPr>
        <w:t>t</w:t>
      </w:r>
      <w:r w:rsidRPr="00107A6D">
        <w:rPr>
          <w:rFonts w:eastAsia="Arial" w:cs="Arial"/>
          <w:szCs w:val="22"/>
        </w:rPr>
        <w:t>o</w:t>
      </w:r>
      <w:r w:rsidRPr="00107A6D">
        <w:rPr>
          <w:rFonts w:eastAsia="Arial" w:cs="Arial"/>
          <w:spacing w:val="-1"/>
          <w:szCs w:val="22"/>
        </w:rPr>
        <w:t>o</w:t>
      </w:r>
      <w:r w:rsidRPr="00107A6D">
        <w:rPr>
          <w:rFonts w:eastAsia="Arial" w:cs="Arial"/>
          <w:spacing w:val="4"/>
          <w:szCs w:val="22"/>
        </w:rPr>
        <w:t>l</w:t>
      </w:r>
      <w:r w:rsidRPr="00107A6D">
        <w:rPr>
          <w:rFonts w:eastAsia="Arial" w:cs="Arial"/>
          <w:szCs w:val="22"/>
        </w:rPr>
        <w:t>s n</w:t>
      </w:r>
      <w:r w:rsidRPr="00107A6D">
        <w:rPr>
          <w:rFonts w:eastAsia="Arial" w:cs="Arial"/>
          <w:spacing w:val="-1"/>
          <w:szCs w:val="22"/>
        </w:rPr>
        <w:t>e</w:t>
      </w:r>
      <w:r w:rsidRPr="00107A6D">
        <w:rPr>
          <w:rFonts w:eastAsia="Arial" w:cs="Arial"/>
          <w:szCs w:val="22"/>
        </w:rPr>
        <w:t>e</w:t>
      </w:r>
      <w:r w:rsidRPr="00107A6D">
        <w:rPr>
          <w:rFonts w:eastAsia="Arial" w:cs="Arial"/>
          <w:spacing w:val="-1"/>
          <w:szCs w:val="22"/>
        </w:rPr>
        <w:t>d</w:t>
      </w:r>
      <w:r w:rsidRPr="00107A6D">
        <w:rPr>
          <w:rFonts w:eastAsia="Arial" w:cs="Arial"/>
          <w:szCs w:val="22"/>
        </w:rPr>
        <w:t xml:space="preserve">ed </w:t>
      </w:r>
      <w:r w:rsidRPr="00107A6D">
        <w:rPr>
          <w:rFonts w:eastAsia="Arial" w:cs="Arial"/>
          <w:spacing w:val="1"/>
          <w:szCs w:val="22"/>
        </w:rPr>
        <w:t>t</w:t>
      </w:r>
      <w:r w:rsidRPr="00107A6D">
        <w:rPr>
          <w:rFonts w:eastAsia="Arial" w:cs="Arial"/>
          <w:szCs w:val="22"/>
        </w:rPr>
        <w:t>o c</w:t>
      </w:r>
      <w:r w:rsidRPr="00107A6D">
        <w:rPr>
          <w:rFonts w:eastAsia="Arial" w:cs="Arial"/>
          <w:spacing w:val="-3"/>
          <w:szCs w:val="22"/>
        </w:rPr>
        <w:t>o</w:t>
      </w:r>
      <w:r w:rsidRPr="00107A6D">
        <w:rPr>
          <w:rFonts w:eastAsia="Arial" w:cs="Arial"/>
          <w:spacing w:val="1"/>
          <w:szCs w:val="22"/>
        </w:rPr>
        <w:t>m</w:t>
      </w:r>
      <w:r w:rsidRPr="00107A6D">
        <w:rPr>
          <w:rFonts w:eastAsia="Arial" w:cs="Arial"/>
          <w:szCs w:val="22"/>
        </w:rPr>
        <w:t>p</w:t>
      </w:r>
      <w:r w:rsidRPr="00107A6D">
        <w:rPr>
          <w:rFonts w:eastAsia="Arial" w:cs="Arial"/>
          <w:spacing w:val="-1"/>
          <w:szCs w:val="22"/>
        </w:rPr>
        <w:t>l</w:t>
      </w:r>
      <w:r w:rsidRPr="00107A6D">
        <w:rPr>
          <w:rFonts w:eastAsia="Arial" w:cs="Arial"/>
          <w:szCs w:val="22"/>
        </w:rPr>
        <w:t xml:space="preserve">ete </w:t>
      </w:r>
      <w:r w:rsidRPr="00107A6D">
        <w:rPr>
          <w:rFonts w:eastAsia="Arial" w:cs="Arial"/>
          <w:spacing w:val="1"/>
          <w:szCs w:val="22"/>
        </w:rPr>
        <w:t>t</w:t>
      </w:r>
      <w:r w:rsidRPr="00107A6D">
        <w:rPr>
          <w:rFonts w:eastAsia="Arial" w:cs="Arial"/>
          <w:spacing w:val="-3"/>
          <w:szCs w:val="22"/>
        </w:rPr>
        <w:t>h</w:t>
      </w:r>
      <w:r w:rsidRPr="00107A6D">
        <w:rPr>
          <w:rFonts w:eastAsia="Arial" w:cs="Arial"/>
          <w:szCs w:val="22"/>
        </w:rPr>
        <w:t xml:space="preserve">e </w:t>
      </w:r>
      <w:r w:rsidRPr="00107A6D">
        <w:rPr>
          <w:rFonts w:eastAsia="Arial" w:cs="Arial"/>
          <w:spacing w:val="-3"/>
          <w:szCs w:val="22"/>
        </w:rPr>
        <w:t>w</w:t>
      </w:r>
      <w:r w:rsidRPr="00107A6D">
        <w:rPr>
          <w:rFonts w:eastAsia="Arial" w:cs="Arial"/>
          <w:szCs w:val="22"/>
        </w:rPr>
        <w:t>ork a</w:t>
      </w:r>
      <w:r w:rsidRPr="00107A6D">
        <w:rPr>
          <w:rFonts w:eastAsia="Arial" w:cs="Arial"/>
          <w:spacing w:val="-2"/>
          <w:szCs w:val="22"/>
        </w:rPr>
        <w:t>r</w:t>
      </w:r>
      <w:r w:rsidRPr="00107A6D">
        <w:rPr>
          <w:rFonts w:eastAsia="Arial" w:cs="Arial"/>
          <w:szCs w:val="22"/>
        </w:rPr>
        <w:t>e co</w:t>
      </w:r>
      <w:r w:rsidRPr="00107A6D">
        <w:rPr>
          <w:rFonts w:eastAsia="Arial" w:cs="Arial"/>
          <w:spacing w:val="-1"/>
          <w:szCs w:val="22"/>
        </w:rPr>
        <w:t>n</w:t>
      </w:r>
      <w:r w:rsidRPr="00107A6D">
        <w:rPr>
          <w:rFonts w:eastAsia="Arial" w:cs="Arial"/>
          <w:szCs w:val="22"/>
        </w:rPr>
        <w:t>sumed</w:t>
      </w:r>
      <w:r w:rsidRPr="00107A6D">
        <w:rPr>
          <w:rFonts w:eastAsia="Arial" w:cs="Arial"/>
          <w:spacing w:val="10"/>
          <w:szCs w:val="22"/>
        </w:rPr>
        <w:t xml:space="preserve"> </w:t>
      </w:r>
      <w:r w:rsidRPr="00107A6D">
        <w:rPr>
          <w:rFonts w:eastAsia="Arial" w:cs="Arial"/>
          <w:szCs w:val="22"/>
        </w:rPr>
        <w:t>by</w:t>
      </w:r>
      <w:r w:rsidRPr="00107A6D">
        <w:rPr>
          <w:rFonts w:eastAsia="Arial" w:cs="Arial"/>
          <w:spacing w:val="8"/>
          <w:szCs w:val="22"/>
        </w:rPr>
        <w:t xml:space="preserve"> </w:t>
      </w:r>
      <w:r w:rsidRPr="00107A6D">
        <w:rPr>
          <w:rFonts w:eastAsia="Arial" w:cs="Arial"/>
          <w:spacing w:val="1"/>
          <w:szCs w:val="22"/>
        </w:rPr>
        <w:t>t</w:t>
      </w:r>
      <w:r w:rsidRPr="00107A6D">
        <w:rPr>
          <w:rFonts w:eastAsia="Arial" w:cs="Arial"/>
          <w:szCs w:val="22"/>
        </w:rPr>
        <w:t>he</w:t>
      </w:r>
      <w:r w:rsidRPr="00107A6D">
        <w:rPr>
          <w:rFonts w:eastAsia="Arial" w:cs="Arial"/>
          <w:spacing w:val="10"/>
          <w:szCs w:val="22"/>
        </w:rPr>
        <w:t xml:space="preserve"> </w:t>
      </w:r>
      <w:r w:rsidRPr="00107A6D">
        <w:rPr>
          <w:rFonts w:eastAsia="Arial" w:cs="Arial"/>
          <w:spacing w:val="-3"/>
          <w:szCs w:val="22"/>
        </w:rPr>
        <w:t>w</w:t>
      </w:r>
      <w:r w:rsidRPr="00107A6D">
        <w:rPr>
          <w:rFonts w:eastAsia="Arial" w:cs="Arial"/>
          <w:szCs w:val="22"/>
        </w:rPr>
        <w:t>ork</w:t>
      </w:r>
      <w:r w:rsidRPr="00107A6D">
        <w:rPr>
          <w:rFonts w:eastAsia="Arial" w:cs="Arial"/>
          <w:spacing w:val="13"/>
          <w:szCs w:val="22"/>
        </w:rPr>
        <w:t xml:space="preserve"> </w:t>
      </w:r>
      <w:r w:rsidRPr="00107A6D">
        <w:rPr>
          <w:rFonts w:eastAsia="Arial" w:cs="Arial"/>
          <w:spacing w:val="-2"/>
          <w:szCs w:val="22"/>
        </w:rPr>
        <w:t>(</w:t>
      </w:r>
      <w:r w:rsidRPr="00107A6D">
        <w:rPr>
          <w:rFonts w:eastAsia="Arial" w:cs="Arial"/>
          <w:spacing w:val="1"/>
          <w:szCs w:val="22"/>
        </w:rPr>
        <w:t>f</w:t>
      </w:r>
      <w:r w:rsidRPr="00107A6D">
        <w:rPr>
          <w:rFonts w:eastAsia="Arial" w:cs="Arial"/>
          <w:szCs w:val="22"/>
        </w:rPr>
        <w:t>or</w:t>
      </w:r>
      <w:r w:rsidRPr="00107A6D">
        <w:rPr>
          <w:rFonts w:eastAsia="Arial" w:cs="Arial"/>
          <w:spacing w:val="11"/>
          <w:szCs w:val="22"/>
        </w:rPr>
        <w:t xml:space="preserve"> </w:t>
      </w:r>
      <w:r w:rsidRPr="00107A6D">
        <w:rPr>
          <w:rFonts w:eastAsia="Arial" w:cs="Arial"/>
          <w:szCs w:val="22"/>
        </w:rPr>
        <w:t>e</w:t>
      </w:r>
      <w:r w:rsidRPr="00107A6D">
        <w:rPr>
          <w:rFonts w:eastAsia="Arial" w:cs="Arial"/>
          <w:spacing w:val="-3"/>
          <w:szCs w:val="22"/>
        </w:rPr>
        <w:t>x</w:t>
      </w:r>
      <w:r w:rsidRPr="00107A6D">
        <w:rPr>
          <w:rFonts w:eastAsia="Arial" w:cs="Arial"/>
          <w:szCs w:val="22"/>
        </w:rPr>
        <w:t>amp</w:t>
      </w:r>
      <w:r w:rsidRPr="00107A6D">
        <w:rPr>
          <w:rFonts w:eastAsia="Arial" w:cs="Arial"/>
          <w:spacing w:val="-1"/>
          <w:szCs w:val="22"/>
        </w:rPr>
        <w:t>l</w:t>
      </w:r>
      <w:r w:rsidRPr="00107A6D">
        <w:rPr>
          <w:rFonts w:eastAsia="Arial" w:cs="Arial"/>
          <w:szCs w:val="22"/>
        </w:rPr>
        <w:t>e</w:t>
      </w:r>
      <w:r w:rsidRPr="00107A6D">
        <w:rPr>
          <w:rFonts w:eastAsia="Arial" w:cs="Arial"/>
          <w:spacing w:val="10"/>
          <w:szCs w:val="22"/>
        </w:rPr>
        <w:t xml:space="preserve"> </w:t>
      </w:r>
      <w:r w:rsidRPr="00107A6D">
        <w:rPr>
          <w:rFonts w:eastAsia="Arial" w:cs="Arial"/>
          <w:spacing w:val="-1"/>
          <w:szCs w:val="22"/>
        </w:rPr>
        <w:t>i</w:t>
      </w:r>
      <w:r w:rsidRPr="00107A6D">
        <w:rPr>
          <w:rFonts w:eastAsia="Arial" w:cs="Arial"/>
          <w:szCs w:val="22"/>
        </w:rPr>
        <w:t>n</w:t>
      </w:r>
      <w:r w:rsidRPr="00107A6D">
        <w:rPr>
          <w:rFonts w:eastAsia="Arial" w:cs="Arial"/>
          <w:spacing w:val="10"/>
          <w:szCs w:val="22"/>
        </w:rPr>
        <w:t xml:space="preserve"> </w:t>
      </w:r>
      <w:r w:rsidRPr="00107A6D">
        <w:rPr>
          <w:rFonts w:eastAsia="Arial" w:cs="Arial"/>
          <w:spacing w:val="1"/>
          <w:szCs w:val="22"/>
        </w:rPr>
        <w:t>t</w:t>
      </w:r>
      <w:r w:rsidRPr="00107A6D">
        <w:rPr>
          <w:rFonts w:eastAsia="Arial" w:cs="Arial"/>
          <w:szCs w:val="22"/>
        </w:rPr>
        <w:t>he</w:t>
      </w:r>
      <w:r w:rsidRPr="00107A6D">
        <w:rPr>
          <w:rFonts w:eastAsia="Arial" w:cs="Arial"/>
          <w:spacing w:val="12"/>
          <w:szCs w:val="22"/>
        </w:rPr>
        <w:t xml:space="preserve"> </w:t>
      </w:r>
      <w:r w:rsidRPr="00107A6D">
        <w:rPr>
          <w:rFonts w:eastAsia="Arial" w:cs="Arial"/>
          <w:spacing w:val="-3"/>
          <w:szCs w:val="22"/>
        </w:rPr>
        <w:t>w</w:t>
      </w:r>
      <w:r w:rsidRPr="00107A6D">
        <w:rPr>
          <w:rFonts w:eastAsia="Arial" w:cs="Arial"/>
          <w:szCs w:val="22"/>
        </w:rPr>
        <w:t>ork</w:t>
      </w:r>
      <w:r w:rsidRPr="00107A6D">
        <w:rPr>
          <w:rFonts w:eastAsia="Arial" w:cs="Arial"/>
          <w:spacing w:val="13"/>
          <w:szCs w:val="22"/>
        </w:rPr>
        <w:t xml:space="preserve"> </w:t>
      </w:r>
      <w:r w:rsidRPr="00107A6D">
        <w:rPr>
          <w:rFonts w:eastAsia="Arial" w:cs="Arial"/>
          <w:spacing w:val="-3"/>
          <w:szCs w:val="22"/>
        </w:rPr>
        <w:t>o</w:t>
      </w:r>
      <w:r w:rsidRPr="00107A6D">
        <w:rPr>
          <w:rFonts w:eastAsia="Arial" w:cs="Arial"/>
          <w:szCs w:val="22"/>
        </w:rPr>
        <w:t>f</w:t>
      </w:r>
      <w:r w:rsidRPr="00107A6D">
        <w:rPr>
          <w:rFonts w:eastAsia="Arial" w:cs="Arial"/>
          <w:spacing w:val="14"/>
          <w:szCs w:val="22"/>
        </w:rPr>
        <w:t xml:space="preserve"> </w:t>
      </w:r>
      <w:r w:rsidRPr="00107A6D">
        <w:rPr>
          <w:rFonts w:eastAsia="Arial" w:cs="Arial"/>
          <w:szCs w:val="22"/>
        </w:rPr>
        <w:t>a</w:t>
      </w:r>
      <w:r w:rsidRPr="00107A6D">
        <w:rPr>
          <w:rFonts w:eastAsia="Arial" w:cs="Arial"/>
          <w:spacing w:val="-3"/>
          <w:szCs w:val="22"/>
        </w:rPr>
        <w:t>s</w:t>
      </w:r>
      <w:r w:rsidRPr="00107A6D">
        <w:rPr>
          <w:rFonts w:eastAsia="Arial" w:cs="Arial"/>
          <w:szCs w:val="22"/>
        </w:rPr>
        <w:t>b</w:t>
      </w:r>
      <w:r w:rsidRPr="00107A6D">
        <w:rPr>
          <w:rFonts w:eastAsia="Arial" w:cs="Arial"/>
          <w:spacing w:val="-1"/>
          <w:szCs w:val="22"/>
        </w:rPr>
        <w:t>e</w:t>
      </w:r>
      <w:r w:rsidRPr="00107A6D">
        <w:rPr>
          <w:rFonts w:eastAsia="Arial" w:cs="Arial"/>
          <w:szCs w:val="22"/>
        </w:rPr>
        <w:t>s</w:t>
      </w:r>
      <w:r w:rsidRPr="00107A6D">
        <w:rPr>
          <w:rFonts w:eastAsia="Arial" w:cs="Arial"/>
          <w:spacing w:val="1"/>
          <w:szCs w:val="22"/>
        </w:rPr>
        <w:t>t</w:t>
      </w:r>
      <w:r w:rsidRPr="00107A6D">
        <w:rPr>
          <w:rFonts w:eastAsia="Arial" w:cs="Arial"/>
          <w:szCs w:val="22"/>
        </w:rPr>
        <w:t>os</w:t>
      </w:r>
      <w:r w:rsidRPr="00107A6D">
        <w:rPr>
          <w:rFonts w:eastAsia="Arial" w:cs="Arial"/>
          <w:spacing w:val="10"/>
          <w:szCs w:val="22"/>
        </w:rPr>
        <w:t xml:space="preserve"> </w:t>
      </w:r>
      <w:r w:rsidRPr="00107A6D">
        <w:rPr>
          <w:rFonts w:eastAsia="Arial" w:cs="Arial"/>
          <w:szCs w:val="22"/>
        </w:rPr>
        <w:t>a</w:t>
      </w:r>
      <w:r w:rsidRPr="00107A6D">
        <w:rPr>
          <w:rFonts w:eastAsia="Arial" w:cs="Arial"/>
          <w:spacing w:val="-1"/>
          <w:szCs w:val="22"/>
        </w:rPr>
        <w:t>b</w:t>
      </w:r>
      <w:r w:rsidRPr="00107A6D">
        <w:rPr>
          <w:rFonts w:eastAsia="Arial" w:cs="Arial"/>
          <w:spacing w:val="-3"/>
          <w:szCs w:val="22"/>
        </w:rPr>
        <w:t>a</w:t>
      </w:r>
      <w:r w:rsidRPr="00107A6D">
        <w:rPr>
          <w:rFonts w:eastAsia="Arial" w:cs="Arial"/>
          <w:spacing w:val="1"/>
          <w:szCs w:val="22"/>
        </w:rPr>
        <w:t>t</w:t>
      </w:r>
      <w:r w:rsidRPr="00107A6D">
        <w:rPr>
          <w:rFonts w:eastAsia="Arial" w:cs="Arial"/>
          <w:szCs w:val="22"/>
        </w:rPr>
        <w:t>eme</w:t>
      </w:r>
      <w:r w:rsidRPr="00107A6D">
        <w:rPr>
          <w:rFonts w:eastAsia="Arial" w:cs="Arial"/>
          <w:spacing w:val="-3"/>
          <w:szCs w:val="22"/>
        </w:rPr>
        <w:t>n</w:t>
      </w:r>
      <w:r w:rsidRPr="00107A6D">
        <w:rPr>
          <w:rFonts w:eastAsia="Arial" w:cs="Arial"/>
          <w:szCs w:val="22"/>
        </w:rPr>
        <w:t>t</w:t>
      </w:r>
      <w:r w:rsidRPr="00107A6D">
        <w:rPr>
          <w:rFonts w:eastAsia="Arial" w:cs="Arial"/>
          <w:spacing w:val="11"/>
          <w:szCs w:val="22"/>
        </w:rPr>
        <w:t xml:space="preserve"> </w:t>
      </w:r>
      <w:r w:rsidRPr="00107A6D">
        <w:rPr>
          <w:rFonts w:eastAsia="Arial" w:cs="Arial"/>
          <w:spacing w:val="1"/>
          <w:szCs w:val="22"/>
        </w:rPr>
        <w:t>t</w:t>
      </w:r>
      <w:r w:rsidRPr="00107A6D">
        <w:rPr>
          <w:rFonts w:eastAsia="Arial" w:cs="Arial"/>
          <w:spacing w:val="-3"/>
          <w:szCs w:val="22"/>
        </w:rPr>
        <w:t>h</w:t>
      </w:r>
      <w:r w:rsidRPr="00107A6D">
        <w:rPr>
          <w:rFonts w:eastAsia="Arial" w:cs="Arial"/>
          <w:szCs w:val="22"/>
        </w:rPr>
        <w:t>e</w:t>
      </w:r>
      <w:r w:rsidRPr="00107A6D">
        <w:rPr>
          <w:rFonts w:eastAsia="Arial" w:cs="Arial"/>
          <w:spacing w:val="10"/>
          <w:szCs w:val="22"/>
        </w:rPr>
        <w:t xml:space="preserve"> </w:t>
      </w:r>
      <w:r w:rsidRPr="00107A6D">
        <w:rPr>
          <w:rFonts w:eastAsia="Arial" w:cs="Arial"/>
          <w:spacing w:val="1"/>
          <w:szCs w:val="22"/>
        </w:rPr>
        <w:t>r</w:t>
      </w:r>
      <w:r w:rsidRPr="00107A6D">
        <w:rPr>
          <w:rFonts w:eastAsia="Arial" w:cs="Arial"/>
          <w:szCs w:val="22"/>
        </w:rPr>
        <w:t>e</w:t>
      </w:r>
      <w:r w:rsidRPr="00107A6D">
        <w:rPr>
          <w:rFonts w:eastAsia="Arial" w:cs="Arial"/>
          <w:spacing w:val="2"/>
          <w:szCs w:val="22"/>
        </w:rPr>
        <w:t>q</w:t>
      </w:r>
      <w:r w:rsidRPr="00107A6D">
        <w:rPr>
          <w:rFonts w:eastAsia="Arial" w:cs="Arial"/>
          <w:szCs w:val="22"/>
        </w:rPr>
        <w:t>u</w:t>
      </w:r>
      <w:r w:rsidRPr="00107A6D">
        <w:rPr>
          <w:rFonts w:eastAsia="Arial" w:cs="Arial"/>
          <w:spacing w:val="-1"/>
          <w:szCs w:val="22"/>
        </w:rPr>
        <w:t>i</w:t>
      </w:r>
      <w:r w:rsidRPr="00107A6D">
        <w:rPr>
          <w:rFonts w:eastAsia="Arial" w:cs="Arial"/>
          <w:spacing w:val="1"/>
          <w:szCs w:val="22"/>
        </w:rPr>
        <w:t>r</w:t>
      </w:r>
      <w:r w:rsidRPr="00107A6D">
        <w:rPr>
          <w:rFonts w:eastAsia="Arial" w:cs="Arial"/>
          <w:spacing w:val="-3"/>
          <w:szCs w:val="22"/>
        </w:rPr>
        <w:t>e</w:t>
      </w:r>
      <w:r w:rsidRPr="00107A6D">
        <w:rPr>
          <w:rFonts w:eastAsia="Arial" w:cs="Arial"/>
          <w:szCs w:val="22"/>
        </w:rPr>
        <w:t>d d</w:t>
      </w:r>
      <w:r w:rsidRPr="00107A6D">
        <w:rPr>
          <w:rFonts w:eastAsia="Arial" w:cs="Arial"/>
          <w:spacing w:val="-1"/>
          <w:szCs w:val="22"/>
        </w:rPr>
        <w:t>i</w:t>
      </w:r>
      <w:r w:rsidRPr="00107A6D">
        <w:rPr>
          <w:rFonts w:eastAsia="Arial" w:cs="Arial"/>
          <w:szCs w:val="22"/>
        </w:rPr>
        <w:t>sp</w:t>
      </w:r>
      <w:r w:rsidRPr="00107A6D">
        <w:rPr>
          <w:rFonts w:eastAsia="Arial" w:cs="Arial"/>
          <w:spacing w:val="-1"/>
          <w:szCs w:val="22"/>
        </w:rPr>
        <w:t>o</w:t>
      </w:r>
      <w:r w:rsidRPr="00107A6D">
        <w:rPr>
          <w:rFonts w:eastAsia="Arial" w:cs="Arial"/>
          <w:szCs w:val="22"/>
        </w:rPr>
        <w:t xml:space="preserve">sal </w:t>
      </w:r>
      <w:r w:rsidRPr="00107A6D">
        <w:rPr>
          <w:rFonts w:eastAsia="Arial" w:cs="Arial"/>
          <w:spacing w:val="-3"/>
          <w:szCs w:val="22"/>
        </w:rPr>
        <w:t>o</w:t>
      </w:r>
      <w:r w:rsidRPr="00107A6D">
        <w:rPr>
          <w:rFonts w:eastAsia="Arial" w:cs="Arial"/>
          <w:szCs w:val="22"/>
        </w:rPr>
        <w:t>f</w:t>
      </w:r>
      <w:r w:rsidRPr="00107A6D">
        <w:rPr>
          <w:rFonts w:eastAsia="Arial" w:cs="Arial"/>
          <w:spacing w:val="2"/>
          <w:szCs w:val="22"/>
        </w:rPr>
        <w:t xml:space="preserve"> </w:t>
      </w:r>
      <w:r w:rsidRPr="00107A6D">
        <w:rPr>
          <w:rFonts w:eastAsia="Arial" w:cs="Arial"/>
          <w:spacing w:val="1"/>
          <w:szCs w:val="22"/>
        </w:rPr>
        <w:t>t</w:t>
      </w:r>
      <w:r w:rsidRPr="00107A6D">
        <w:rPr>
          <w:rFonts w:eastAsia="Arial" w:cs="Arial"/>
          <w:szCs w:val="22"/>
        </w:rPr>
        <w:t>o</w:t>
      </w:r>
      <w:r w:rsidRPr="00107A6D">
        <w:rPr>
          <w:rFonts w:eastAsia="Arial" w:cs="Arial"/>
          <w:spacing w:val="-1"/>
          <w:szCs w:val="22"/>
        </w:rPr>
        <w:t>ol</w:t>
      </w:r>
      <w:r w:rsidRPr="00107A6D">
        <w:rPr>
          <w:rFonts w:eastAsia="Arial" w:cs="Arial"/>
          <w:szCs w:val="22"/>
        </w:rPr>
        <w:t>s</w:t>
      </w:r>
      <w:r w:rsidRPr="00107A6D">
        <w:rPr>
          <w:rFonts w:eastAsia="Arial" w:cs="Arial"/>
          <w:spacing w:val="1"/>
          <w:szCs w:val="22"/>
        </w:rPr>
        <w:t xml:space="preserve"> </w:t>
      </w:r>
      <w:r w:rsidRPr="00107A6D">
        <w:rPr>
          <w:rFonts w:eastAsia="Arial" w:cs="Arial"/>
          <w:szCs w:val="22"/>
        </w:rPr>
        <w:t>su</w:t>
      </w:r>
      <w:r w:rsidRPr="00107A6D">
        <w:rPr>
          <w:rFonts w:eastAsia="Arial" w:cs="Arial"/>
          <w:spacing w:val="-3"/>
          <w:szCs w:val="22"/>
        </w:rPr>
        <w:t>c</w:t>
      </w:r>
      <w:r w:rsidRPr="00107A6D">
        <w:rPr>
          <w:rFonts w:eastAsia="Arial" w:cs="Arial"/>
          <w:szCs w:val="22"/>
        </w:rPr>
        <w:t>h as</w:t>
      </w:r>
      <w:r w:rsidRPr="00107A6D">
        <w:rPr>
          <w:rFonts w:eastAsia="Arial" w:cs="Arial"/>
          <w:spacing w:val="-1"/>
          <w:szCs w:val="22"/>
        </w:rPr>
        <w:t xml:space="preserve"> </w:t>
      </w:r>
      <w:r w:rsidRPr="00107A6D">
        <w:rPr>
          <w:rFonts w:eastAsia="Arial" w:cs="Arial"/>
          <w:szCs w:val="22"/>
        </w:rPr>
        <w:t>sc</w:t>
      </w:r>
      <w:r w:rsidRPr="00107A6D">
        <w:rPr>
          <w:rFonts w:eastAsia="Arial" w:cs="Arial"/>
          <w:spacing w:val="1"/>
          <w:szCs w:val="22"/>
        </w:rPr>
        <w:t>r</w:t>
      </w:r>
      <w:r w:rsidRPr="00107A6D">
        <w:rPr>
          <w:rFonts w:eastAsia="Arial" w:cs="Arial"/>
          <w:szCs w:val="22"/>
        </w:rPr>
        <w:t>a</w:t>
      </w:r>
      <w:r w:rsidRPr="00107A6D">
        <w:rPr>
          <w:rFonts w:eastAsia="Arial" w:cs="Arial"/>
          <w:spacing w:val="-1"/>
          <w:szCs w:val="22"/>
        </w:rPr>
        <w:t>p</w:t>
      </w:r>
      <w:r w:rsidRPr="00107A6D">
        <w:rPr>
          <w:rFonts w:eastAsia="Arial" w:cs="Arial"/>
          <w:spacing w:val="-3"/>
          <w:szCs w:val="22"/>
        </w:rPr>
        <w:t>e</w:t>
      </w:r>
      <w:r w:rsidRPr="00107A6D">
        <w:rPr>
          <w:rFonts w:eastAsia="Arial" w:cs="Arial"/>
          <w:spacing w:val="1"/>
          <w:szCs w:val="22"/>
        </w:rPr>
        <w:t>r</w:t>
      </w:r>
      <w:r w:rsidRPr="00107A6D">
        <w:rPr>
          <w:rFonts w:eastAsia="Arial" w:cs="Arial"/>
          <w:szCs w:val="22"/>
        </w:rPr>
        <w:t>s</w:t>
      </w:r>
      <w:r w:rsidRPr="00107A6D">
        <w:rPr>
          <w:rFonts w:eastAsia="Arial" w:cs="Arial"/>
          <w:spacing w:val="-2"/>
          <w:szCs w:val="22"/>
        </w:rPr>
        <w:t>)</w:t>
      </w:r>
      <w:r w:rsidRPr="00107A6D">
        <w:rPr>
          <w:rFonts w:eastAsia="Arial" w:cs="Arial"/>
          <w:szCs w:val="22"/>
        </w:rPr>
        <w:t xml:space="preserve">, </w:t>
      </w:r>
      <w:r w:rsidRPr="00107A6D">
        <w:rPr>
          <w:rFonts w:eastAsia="Arial" w:cs="Arial"/>
          <w:spacing w:val="1"/>
          <w:szCs w:val="22"/>
        </w:rPr>
        <w:t>t</w:t>
      </w:r>
      <w:r w:rsidRPr="00107A6D">
        <w:rPr>
          <w:rFonts w:eastAsia="Arial" w:cs="Arial"/>
          <w:szCs w:val="22"/>
        </w:rPr>
        <w:t>h</w:t>
      </w:r>
      <w:r w:rsidRPr="00107A6D">
        <w:rPr>
          <w:rFonts w:eastAsia="Arial" w:cs="Arial"/>
          <w:spacing w:val="-3"/>
          <w:szCs w:val="22"/>
        </w:rPr>
        <w:t>a</w:t>
      </w:r>
      <w:r w:rsidRPr="00107A6D">
        <w:rPr>
          <w:rFonts w:eastAsia="Arial" w:cs="Arial"/>
          <w:szCs w:val="22"/>
        </w:rPr>
        <w:t>t</w:t>
      </w:r>
      <w:r w:rsidRPr="00107A6D">
        <w:rPr>
          <w:rFonts w:eastAsia="Arial" w:cs="Arial"/>
          <w:spacing w:val="2"/>
          <w:szCs w:val="22"/>
        </w:rPr>
        <w:t xml:space="preserve"> </w:t>
      </w:r>
      <w:r w:rsidRPr="00107A6D">
        <w:rPr>
          <w:rFonts w:eastAsia="Arial" w:cs="Arial"/>
          <w:spacing w:val="-1"/>
          <w:szCs w:val="22"/>
        </w:rPr>
        <w:t>i</w:t>
      </w:r>
      <w:r w:rsidRPr="00107A6D">
        <w:rPr>
          <w:rFonts w:eastAsia="Arial" w:cs="Arial"/>
          <w:spacing w:val="1"/>
          <w:szCs w:val="22"/>
        </w:rPr>
        <w:t>t</w:t>
      </w:r>
      <w:r w:rsidRPr="00107A6D">
        <w:rPr>
          <w:rFonts w:eastAsia="Arial" w:cs="Arial"/>
          <w:spacing w:val="-3"/>
          <w:szCs w:val="22"/>
        </w:rPr>
        <w:t>e</w:t>
      </w:r>
      <w:r w:rsidRPr="00107A6D">
        <w:rPr>
          <w:rFonts w:eastAsia="Arial" w:cs="Arial"/>
          <w:szCs w:val="22"/>
        </w:rPr>
        <w:t>m sh</w:t>
      </w:r>
      <w:r w:rsidRPr="00107A6D">
        <w:rPr>
          <w:rFonts w:eastAsia="Arial" w:cs="Arial"/>
          <w:spacing w:val="-1"/>
          <w:szCs w:val="22"/>
        </w:rPr>
        <w:t>al</w:t>
      </w:r>
      <w:r w:rsidRPr="00107A6D">
        <w:rPr>
          <w:rFonts w:eastAsia="Arial" w:cs="Arial"/>
          <w:szCs w:val="22"/>
        </w:rPr>
        <w:t>l be co</w:t>
      </w:r>
      <w:r w:rsidRPr="00107A6D">
        <w:rPr>
          <w:rFonts w:eastAsia="Arial" w:cs="Arial"/>
          <w:spacing w:val="-1"/>
          <w:szCs w:val="22"/>
        </w:rPr>
        <w:t>n</w:t>
      </w:r>
      <w:r w:rsidRPr="00107A6D">
        <w:rPr>
          <w:rFonts w:eastAsia="Arial" w:cs="Arial"/>
          <w:szCs w:val="22"/>
        </w:rPr>
        <w:t>s</w:t>
      </w:r>
      <w:r w:rsidRPr="00107A6D">
        <w:rPr>
          <w:rFonts w:eastAsia="Arial" w:cs="Arial"/>
          <w:spacing w:val="-1"/>
          <w:szCs w:val="22"/>
        </w:rPr>
        <w:t>i</w:t>
      </w:r>
      <w:r w:rsidRPr="00107A6D">
        <w:rPr>
          <w:rFonts w:eastAsia="Arial" w:cs="Arial"/>
          <w:szCs w:val="22"/>
        </w:rPr>
        <w:t>d</w:t>
      </w:r>
      <w:r w:rsidRPr="00107A6D">
        <w:rPr>
          <w:rFonts w:eastAsia="Arial" w:cs="Arial"/>
          <w:spacing w:val="-1"/>
          <w:szCs w:val="22"/>
        </w:rPr>
        <w:t>e</w:t>
      </w:r>
      <w:r w:rsidRPr="00107A6D">
        <w:rPr>
          <w:rFonts w:eastAsia="Arial" w:cs="Arial"/>
          <w:spacing w:val="1"/>
          <w:szCs w:val="22"/>
        </w:rPr>
        <w:t>r</w:t>
      </w:r>
      <w:r w:rsidRPr="00107A6D">
        <w:rPr>
          <w:rFonts w:eastAsia="Arial" w:cs="Arial"/>
          <w:szCs w:val="22"/>
        </w:rPr>
        <w:t>ed</w:t>
      </w:r>
      <w:r w:rsidRPr="00107A6D">
        <w:rPr>
          <w:rFonts w:eastAsia="Arial" w:cs="Arial"/>
          <w:spacing w:val="-2"/>
          <w:szCs w:val="22"/>
        </w:rPr>
        <w:t xml:space="preserve"> </w:t>
      </w:r>
      <w:r w:rsidRPr="00107A6D">
        <w:rPr>
          <w:rFonts w:eastAsia="Arial" w:cs="Arial"/>
          <w:szCs w:val="22"/>
        </w:rPr>
        <w:t xml:space="preserve">as </w:t>
      </w:r>
      <w:r w:rsidRPr="00107A6D">
        <w:rPr>
          <w:rFonts w:eastAsia="Arial" w:cs="Arial"/>
          <w:spacing w:val="-3"/>
          <w:szCs w:val="22"/>
        </w:rPr>
        <w:t>M</w:t>
      </w:r>
      <w:r w:rsidRPr="00107A6D">
        <w:rPr>
          <w:rFonts w:eastAsia="Arial" w:cs="Arial"/>
          <w:szCs w:val="22"/>
        </w:rPr>
        <w:t>ate</w:t>
      </w:r>
      <w:r w:rsidRPr="00107A6D">
        <w:rPr>
          <w:rFonts w:eastAsia="Arial" w:cs="Arial"/>
          <w:spacing w:val="-1"/>
          <w:szCs w:val="22"/>
        </w:rPr>
        <w:t>ri</w:t>
      </w:r>
      <w:r w:rsidRPr="00107A6D">
        <w:rPr>
          <w:rFonts w:eastAsia="Arial" w:cs="Arial"/>
          <w:szCs w:val="22"/>
        </w:rPr>
        <w:t>a</w:t>
      </w:r>
      <w:r w:rsidRPr="00107A6D">
        <w:rPr>
          <w:rFonts w:eastAsia="Arial" w:cs="Arial"/>
          <w:spacing w:val="-1"/>
          <w:szCs w:val="22"/>
        </w:rPr>
        <w:t>l and preapproved by the Construction Manager</w:t>
      </w:r>
    </w:p>
    <w:p w14:paraId="4780A5E7" w14:textId="77777777" w:rsidR="00BB660A" w:rsidRPr="00107A6D" w:rsidRDefault="00043E86" w:rsidP="00043E86">
      <w:pPr>
        <w:pStyle w:val="Heading2"/>
      </w:pPr>
      <w:r w:rsidRPr="00107A6D">
        <w:t>SC-04.0</w:t>
      </w:r>
      <w:r w:rsidR="0071603A" w:rsidRPr="00107A6D">
        <w:t>6</w:t>
      </w:r>
      <w:r w:rsidRPr="00107A6D">
        <w:t xml:space="preserve"> - </w:t>
      </w:r>
      <w:r w:rsidR="00BB660A" w:rsidRPr="00107A6D">
        <w:t>PREVAILING WAGE</w:t>
      </w:r>
      <w:r w:rsidR="009A6C84" w:rsidRPr="00107A6D">
        <w:t xml:space="preserve"> RATE</w:t>
      </w:r>
      <w:r w:rsidR="00BB660A" w:rsidRPr="00107A6D">
        <w:t>S TO BE PAID</w:t>
      </w:r>
    </w:p>
    <w:p w14:paraId="2D696563" w14:textId="77777777" w:rsidR="003100AA" w:rsidRPr="00107A6D" w:rsidRDefault="004D2948" w:rsidP="00F30FE7">
      <w:pPr>
        <w:spacing w:after="120"/>
        <w:rPr>
          <w:i/>
        </w:rPr>
      </w:pPr>
      <w:r w:rsidRPr="00107A6D">
        <w:tab/>
      </w:r>
      <w:r w:rsidR="003100AA" w:rsidRPr="00107A6D">
        <w:rPr>
          <w:i/>
        </w:rPr>
        <w:t>Add the following to paragraph B:</w:t>
      </w:r>
    </w:p>
    <w:p w14:paraId="3F6351F8" w14:textId="77777777" w:rsidR="00922BAC" w:rsidRDefault="003100AA" w:rsidP="006C1661">
      <w:pPr>
        <w:ind w:left="1440"/>
      </w:pPr>
      <w:r w:rsidRPr="00107A6D">
        <w:t xml:space="preserve">The most current </w:t>
      </w:r>
      <w:r w:rsidR="00A05984">
        <w:t xml:space="preserve">Prevailing </w:t>
      </w:r>
      <w:r w:rsidRPr="00107A6D">
        <w:t>Wage Rates can be obtained from the State of Washington Department of Labor and Industries’ website at:</w:t>
      </w:r>
      <w:r w:rsidR="00F30FE7" w:rsidRPr="00107A6D">
        <w:t xml:space="preserve"> </w:t>
      </w:r>
      <w:hyperlink r:id="rId11" w:history="1">
        <w:r w:rsidR="00A05984" w:rsidRPr="005C32A1">
          <w:rPr>
            <w:rStyle w:val="Hyperlink"/>
            <w:b/>
            <w:color w:val="0070C0"/>
            <w14:textFill>
              <w14:gradFill>
                <w14:gsLst>
                  <w14:gs w14:pos="0">
                    <w14:srgbClr w14:val="0070C0">
                      <w14:shade w14:val="30000"/>
                      <w14:satMod w14:val="115000"/>
                    </w14:srgbClr>
                  </w14:gs>
                  <w14:gs w14:pos="50000">
                    <w14:srgbClr w14:val="0070C0">
                      <w14:shade w14:val="67500"/>
                      <w14:satMod w14:val="115000"/>
                    </w14:srgbClr>
                  </w14:gs>
                  <w14:gs w14:pos="100000">
                    <w14:srgbClr w14:val="0070C0">
                      <w14:shade w14:val="100000"/>
                      <w14:satMod w14:val="115000"/>
                    </w14:srgbClr>
                  </w14:gs>
                </w14:gsLst>
                <w14:path w14:path="circle">
                  <w14:fillToRect w14:l="0" w14:t="100000" w14:r="100000" w14:b="0"/>
                </w14:path>
              </w14:gradFill>
            </w14:textFill>
          </w:rPr>
          <w:t>http://lni.wa.gov/TradesLicensing/PrevWage/WageRates/default.asp</w:t>
        </w:r>
      </w:hyperlink>
      <w:r w:rsidR="00266405" w:rsidRPr="005C32A1">
        <w:rPr>
          <w:b/>
          <w14:textFill>
            <w14:gradFill>
              <w14:gsLst>
                <w14:gs w14:pos="0">
                  <w14:srgbClr w14:val="0070C0">
                    <w14:shade w14:val="30000"/>
                    <w14:satMod w14:val="115000"/>
                  </w14:srgbClr>
                </w14:gs>
                <w14:gs w14:pos="50000">
                  <w14:srgbClr w14:val="0070C0">
                    <w14:shade w14:val="67500"/>
                    <w14:satMod w14:val="115000"/>
                  </w14:srgbClr>
                </w14:gs>
                <w14:gs w14:pos="100000">
                  <w14:srgbClr w14:val="0070C0">
                    <w14:shade w14:val="100000"/>
                    <w14:satMod w14:val="115000"/>
                  </w14:srgbClr>
                </w14:gs>
              </w14:gsLst>
              <w14:path w14:path="circle">
                <w14:fillToRect w14:l="0" w14:t="100000" w14:r="100000" w14:b="0"/>
              </w14:path>
            </w14:gradFill>
          </w14:textFill>
        </w:rPr>
        <w:t>.</w:t>
      </w:r>
      <w:r w:rsidR="00C02520" w:rsidRPr="005C32A1">
        <w:rPr>
          <w14:textFill>
            <w14:gradFill>
              <w14:gsLst>
                <w14:gs w14:pos="0">
                  <w14:srgbClr w14:val="0070C0">
                    <w14:shade w14:val="30000"/>
                    <w14:satMod w14:val="115000"/>
                  </w14:srgbClr>
                </w14:gs>
                <w14:gs w14:pos="50000">
                  <w14:srgbClr w14:val="0070C0">
                    <w14:shade w14:val="67500"/>
                    <w14:satMod w14:val="115000"/>
                  </w14:srgbClr>
                </w14:gs>
                <w14:gs w14:pos="100000">
                  <w14:srgbClr w14:val="0070C0">
                    <w14:shade w14:val="100000"/>
                    <w14:satMod w14:val="115000"/>
                  </w14:srgbClr>
                </w14:gs>
              </w14:gsLst>
              <w14:path w14:path="circle">
                <w14:fillToRect w14:l="0" w14:t="100000" w14:r="100000" w14:b="0"/>
              </w14:path>
            </w14:gradFill>
          </w14:textFill>
        </w:rPr>
        <w:t xml:space="preserve"> </w:t>
      </w:r>
      <w:r w:rsidR="00C02520">
        <w:t>T</w:t>
      </w:r>
      <w:r w:rsidR="00C02520" w:rsidRPr="00C02520">
        <w:t xml:space="preserve">he Prevailing Wage Rates </w:t>
      </w:r>
      <w:r w:rsidR="00120CE9">
        <w:t>effective</w:t>
      </w:r>
      <w:r w:rsidR="00C02520" w:rsidRPr="00C02520">
        <w:t xml:space="preserve"> date </w:t>
      </w:r>
      <w:r w:rsidR="00C02520">
        <w:t xml:space="preserve">shall be the </w:t>
      </w:r>
      <w:r w:rsidR="00266405">
        <w:t xml:space="preserve">same as the </w:t>
      </w:r>
      <w:r w:rsidR="00C02520">
        <w:t xml:space="preserve">bid opening date of this </w:t>
      </w:r>
      <w:r w:rsidR="00266405">
        <w:t>project</w:t>
      </w:r>
      <w:r w:rsidR="00C02520">
        <w:t xml:space="preserve">. </w:t>
      </w:r>
      <w:r w:rsidR="006C1661">
        <w:t>The project is located in King County. A</w:t>
      </w:r>
      <w:r w:rsidR="006C1661" w:rsidRPr="006C1661">
        <w:t xml:space="preserve"> copy of the applicable wage rates is available for viewing in </w:t>
      </w:r>
      <w:r w:rsidR="006C1661">
        <w:t>the Port of Seattle, Central Procurement Construction Office</w:t>
      </w:r>
      <w:r w:rsidR="006C1661" w:rsidRPr="006C1661">
        <w:t xml:space="preserve">; </w:t>
      </w:r>
      <w:r w:rsidR="006C1661">
        <w:t>or</w:t>
      </w:r>
      <w:r w:rsidR="006C1661" w:rsidRPr="006C1661">
        <w:t xml:space="preserve"> </w:t>
      </w:r>
      <w:r w:rsidR="006C1661">
        <w:t>Port of Seattle will</w:t>
      </w:r>
      <w:r w:rsidR="006C1661" w:rsidRPr="006C1661">
        <w:t xml:space="preserve"> mail a hard copy of the applicable wage rates upon request</w:t>
      </w:r>
      <w:r w:rsidR="006C1661">
        <w:t>; (206) 787-3110</w:t>
      </w:r>
      <w:r w:rsidR="006C1661" w:rsidRPr="006C1661">
        <w:t xml:space="preserve">. </w:t>
      </w:r>
    </w:p>
    <w:p w14:paraId="6E8FBE43" w14:textId="1E608393" w:rsidR="00BC6DB1" w:rsidRPr="00107A6D" w:rsidRDefault="00BC6DB1" w:rsidP="00BC6DB1">
      <w:pPr>
        <w:pStyle w:val="Note"/>
        <w:spacing w:before="360" w:after="240"/>
        <w:ind w:left="720"/>
      </w:pPr>
      <w:r>
        <w:rPr>
          <w:i/>
          <w:sz w:val="18"/>
          <w:szCs w:val="18"/>
        </w:rPr>
        <w:t>*</w:t>
      </w:r>
      <w:r w:rsidRPr="005C32A1">
        <w:rPr>
          <w:i/>
          <w:sz w:val="18"/>
          <w:szCs w:val="18"/>
        </w:rPr>
        <w:t xml:space="preserve">Note to CAs: be sure to retain a printed version of the rates as part of </w:t>
      </w:r>
      <w:r w:rsidR="00F92B57">
        <w:rPr>
          <w:i/>
          <w:sz w:val="18"/>
          <w:szCs w:val="18"/>
        </w:rPr>
        <w:t>contract</w:t>
      </w:r>
      <w:r w:rsidRPr="005C32A1">
        <w:rPr>
          <w:i/>
          <w:sz w:val="18"/>
          <w:szCs w:val="18"/>
        </w:rPr>
        <w:t>records</w:t>
      </w:r>
      <w:r w:rsidRPr="00107A6D">
        <w:t xml:space="preserve">.  </w:t>
      </w:r>
    </w:p>
    <w:p w14:paraId="1B83077A" w14:textId="77777777" w:rsidR="009A6C84" w:rsidRPr="00107A6D" w:rsidRDefault="009A6C84" w:rsidP="00BC6DB1"/>
    <w:p w14:paraId="156F91F0" w14:textId="77777777" w:rsidR="00BB660A" w:rsidRPr="00107A6D" w:rsidRDefault="00043E86" w:rsidP="00043E86">
      <w:pPr>
        <w:pStyle w:val="Heading2"/>
      </w:pPr>
      <w:r w:rsidRPr="00107A6D">
        <w:t>SC-04.1</w:t>
      </w:r>
      <w:r w:rsidR="0071603A" w:rsidRPr="00107A6D">
        <w:t>2</w:t>
      </w:r>
      <w:r w:rsidRPr="00107A6D">
        <w:t xml:space="preserve"> - </w:t>
      </w:r>
      <w:r w:rsidR="00BB660A" w:rsidRPr="00107A6D">
        <w:t>PERMITS, LICENSES, FEES AND NOTICES</w:t>
      </w:r>
    </w:p>
    <w:p w14:paraId="743E68BE" w14:textId="77777777" w:rsidR="00BB660A" w:rsidRPr="00107A6D" w:rsidRDefault="00BB660A" w:rsidP="00043E86">
      <w:pPr>
        <w:pStyle w:val="Note"/>
      </w:pPr>
      <w:r w:rsidRPr="00107A6D">
        <w:t>Define here any permits that the Port will obtain and/or pay for on the project. Check with the permitting official with regard to who can pick up permits! For example, electrical may be picked up only by a licensed electrical contractor.</w:t>
      </w:r>
    </w:p>
    <w:p w14:paraId="194548F2" w14:textId="77777777" w:rsidR="00BB660A" w:rsidRPr="00107A6D" w:rsidRDefault="00BB660A" w:rsidP="001D6CDA">
      <w:pPr>
        <w:pStyle w:val="BodyText"/>
        <w:rPr>
          <w:i/>
        </w:rPr>
      </w:pPr>
      <w:r w:rsidRPr="00107A6D">
        <w:rPr>
          <w:i/>
        </w:rPr>
        <w:t>A</w:t>
      </w:r>
      <w:r w:rsidR="00597623" w:rsidRPr="00107A6D">
        <w:rPr>
          <w:i/>
        </w:rPr>
        <w:t xml:space="preserve">dd the following to </w:t>
      </w:r>
      <w:r w:rsidR="00184932" w:rsidRPr="00107A6D">
        <w:rPr>
          <w:i/>
        </w:rPr>
        <w:t>p</w:t>
      </w:r>
      <w:r w:rsidR="00597623" w:rsidRPr="00107A6D">
        <w:rPr>
          <w:i/>
        </w:rPr>
        <w:t>aragraph A</w:t>
      </w:r>
      <w:r w:rsidRPr="00107A6D">
        <w:rPr>
          <w:i/>
        </w:rPr>
        <w:t>:</w:t>
      </w:r>
    </w:p>
    <w:p w14:paraId="120C3293" w14:textId="77777777" w:rsidR="00BB660A" w:rsidRPr="00107A6D" w:rsidRDefault="00BB660A" w:rsidP="00BC4CF2">
      <w:pPr>
        <w:pStyle w:val="BodyText"/>
        <w:numPr>
          <w:ilvl w:val="0"/>
          <w:numId w:val="42"/>
        </w:numPr>
      </w:pPr>
      <w:r w:rsidRPr="00107A6D">
        <w:t>Building Permit: Prior to start of construction, a general building</w:t>
      </w:r>
      <w:r w:rsidR="00CC2FB2" w:rsidRPr="00107A6D">
        <w:t>,</w:t>
      </w:r>
      <w:r w:rsidR="00F076C0" w:rsidRPr="00107A6D">
        <w:t xml:space="preserve"> </w:t>
      </w:r>
      <w:r w:rsidRPr="00107A6D">
        <w:t>grading</w:t>
      </w:r>
      <w:r w:rsidR="00CC2FB2" w:rsidRPr="00107A6D">
        <w:t>, mechanical and plumbing</w:t>
      </w:r>
      <w:r w:rsidRPr="00107A6D">
        <w:t xml:space="preserve"> permit</w:t>
      </w:r>
      <w:r w:rsidR="00CC2FB2" w:rsidRPr="00107A6D">
        <w:t>s</w:t>
      </w:r>
      <w:r w:rsidRPr="00107A6D">
        <w:t xml:space="preserve"> will have been obtained and paid for by the Port of Seattle. At the completion of the project, the signed inspection card and </w:t>
      </w:r>
      <w:r w:rsidR="004F057D" w:rsidRPr="00107A6D">
        <w:t xml:space="preserve">building department </w:t>
      </w:r>
      <w:r w:rsidRPr="00107A6D">
        <w:t>approved drawings shall be turned over to the Engineer.</w:t>
      </w:r>
    </w:p>
    <w:p w14:paraId="78FCEFE4" w14:textId="77777777" w:rsidR="0048507B" w:rsidRPr="00107A6D" w:rsidRDefault="0048507B" w:rsidP="00BC4CF2">
      <w:pPr>
        <w:pStyle w:val="Note"/>
      </w:pPr>
      <w:r w:rsidRPr="00107A6D">
        <w:t>For projects at STIA that the Port provides a building permit, add the following subparagraph a.</w:t>
      </w:r>
    </w:p>
    <w:p w14:paraId="1A8BEA67" w14:textId="77777777" w:rsidR="0034050A" w:rsidRPr="00107A6D" w:rsidRDefault="0048507B" w:rsidP="00BC4CF2">
      <w:pPr>
        <w:pStyle w:val="BodyText"/>
        <w:numPr>
          <w:ilvl w:val="1"/>
          <w:numId w:val="10"/>
        </w:numPr>
      </w:pPr>
      <w:r w:rsidRPr="00107A6D">
        <w:t xml:space="preserve">The Contractor </w:t>
      </w:r>
      <w:r w:rsidR="004F057D" w:rsidRPr="00107A6D">
        <w:t>shall submit to the</w:t>
      </w:r>
      <w:r w:rsidRPr="00107A6D">
        <w:t xml:space="preserve"> Aviation Building Department</w:t>
      </w:r>
      <w:r w:rsidR="004F057D" w:rsidRPr="00107A6D">
        <w:t xml:space="preserve">, a completed </w:t>
      </w:r>
      <w:r w:rsidRPr="00107A6D">
        <w:t xml:space="preserve">Contractor’s Written Statement of Responsibility </w:t>
      </w:r>
      <w:r w:rsidR="004F057D" w:rsidRPr="00107A6D">
        <w:t>prior to Notice to Proceed, see Attachment B.</w:t>
      </w:r>
    </w:p>
    <w:p w14:paraId="04AC2C8A" w14:textId="77777777" w:rsidR="0034050A" w:rsidRPr="00107A6D" w:rsidRDefault="0034050A" w:rsidP="0034050A">
      <w:pPr>
        <w:pStyle w:val="Note"/>
      </w:pPr>
      <w:r w:rsidRPr="00107A6D">
        <w:lastRenderedPageBreak/>
        <w:t>For projects at STIA, add the following subparagraph 2.</w:t>
      </w:r>
    </w:p>
    <w:p w14:paraId="358EA9C3" w14:textId="77777777" w:rsidR="00FA1C23" w:rsidRPr="00FA1C23" w:rsidRDefault="0034050A" w:rsidP="00FA1C23">
      <w:pPr>
        <w:pStyle w:val="ListParagraph"/>
        <w:numPr>
          <w:ilvl w:val="0"/>
          <w:numId w:val="42"/>
        </w:numPr>
      </w:pPr>
      <w:r w:rsidRPr="00FA1C23">
        <w:rPr>
          <w:rFonts w:ascii="Arial" w:hAnsi="Arial" w:cs="Arial"/>
          <w:szCs w:val="24"/>
        </w:rPr>
        <w:t>An NPDES permit has been issued to STIA by the Washington State Department of Ecology. The project and all associated contract work must comply with this permit.</w:t>
      </w:r>
      <w:r w:rsidR="00832BF9" w:rsidRPr="00FA1C23">
        <w:rPr>
          <w:rFonts w:ascii="Arial" w:hAnsi="Arial" w:cs="Arial"/>
          <w:szCs w:val="24"/>
        </w:rPr>
        <w:t xml:space="preserve"> The permit can be read at the following website:</w:t>
      </w:r>
      <w:r w:rsidR="00832BF9" w:rsidRPr="00FA1C23">
        <w:rPr>
          <w:rFonts w:ascii="Arial" w:hAnsi="Arial" w:cs="Arial"/>
        </w:rPr>
        <w:t xml:space="preserve"> </w:t>
      </w:r>
      <w:hyperlink r:id="rId12" w:history="1">
        <w:r w:rsidR="00FA1C23">
          <w:rPr>
            <w:rStyle w:val="Hyperlink"/>
          </w:rPr>
          <w:t>https://www.portseattle.org/sites/default/files/2021-10/WA0024651_FinalPermit_2021-07-27_SeaTac%20%282%29.pdf</w:t>
        </w:r>
      </w:hyperlink>
    </w:p>
    <w:p w14:paraId="5EEC604A" w14:textId="77777777" w:rsidR="0034050A" w:rsidRPr="00107A6D" w:rsidRDefault="0034050A" w:rsidP="0034050A">
      <w:pPr>
        <w:pStyle w:val="BodyText"/>
        <w:numPr>
          <w:ilvl w:val="0"/>
          <w:numId w:val="38"/>
        </w:numPr>
      </w:pPr>
      <w:r w:rsidRPr="00107A6D">
        <w:t>The Contractor's Project Manager shall sign and submit Attachment A – Contractor Statement to the Engineer at least two weeks prior to the Contractor’s desired Notice to Proceed date.</w:t>
      </w:r>
    </w:p>
    <w:p w14:paraId="2D36F178" w14:textId="77777777" w:rsidR="0034050A" w:rsidRPr="00107A6D" w:rsidRDefault="0034050A" w:rsidP="0034050A">
      <w:pPr>
        <w:pStyle w:val="Note"/>
      </w:pPr>
      <w:r w:rsidRPr="00107A6D">
        <w:t xml:space="preserve">Contact Airport Environmental Coordinator </w:t>
      </w:r>
      <w:r w:rsidRPr="00107A6D">
        <w:rPr>
          <w:szCs w:val="22"/>
        </w:rPr>
        <w:t>at 206.787.5527 to determine</w:t>
      </w:r>
      <w:r w:rsidRPr="00107A6D">
        <w:t xml:space="preserve"> the applicability of additional environmental permits.   If any permits apply, add the actual permit as an Appendix to the Project Manual and include subparagraph 3 below and Document 00800A behind this Document.</w:t>
      </w:r>
    </w:p>
    <w:p w14:paraId="2FDA425D" w14:textId="77777777" w:rsidR="0034050A" w:rsidRPr="00107A6D" w:rsidRDefault="00847EDC" w:rsidP="00BC4CF2">
      <w:pPr>
        <w:pStyle w:val="BodyText"/>
        <w:numPr>
          <w:ilvl w:val="0"/>
          <w:numId w:val="42"/>
        </w:numPr>
      </w:pPr>
      <w:r w:rsidRPr="00107A6D">
        <w:t xml:space="preserve">Contractor </w:t>
      </w:r>
      <w:r w:rsidR="00BC4CF2" w:rsidRPr="00107A6D">
        <w:t xml:space="preserve">Obtained </w:t>
      </w:r>
      <w:r w:rsidRPr="00107A6D">
        <w:t>Permits</w:t>
      </w:r>
      <w:r w:rsidR="0034050A" w:rsidRPr="00107A6D">
        <w:t>:</w:t>
      </w:r>
    </w:p>
    <w:p w14:paraId="6330C559" w14:textId="77777777" w:rsidR="006A7F9A" w:rsidRPr="00107A6D" w:rsidRDefault="006A7F9A" w:rsidP="00383790">
      <w:pPr>
        <w:pStyle w:val="BodyText"/>
        <w:numPr>
          <w:ilvl w:val="0"/>
          <w:numId w:val="51"/>
        </w:numPr>
      </w:pPr>
      <w:r w:rsidRPr="00107A6D">
        <w:t>Electrical permit:  An electrical permit is required for some of the work within this contract.</w:t>
      </w:r>
    </w:p>
    <w:p w14:paraId="74982436" w14:textId="77777777" w:rsidR="00D956D7" w:rsidRPr="00D956D7" w:rsidRDefault="00847EDC" w:rsidP="00D956D7">
      <w:pPr>
        <w:pStyle w:val="Note"/>
      </w:pPr>
      <w:r w:rsidRPr="00107A6D">
        <w:t xml:space="preserve">Review tables below to add any additional permits.  Delete permits that are not applicable to the project. </w:t>
      </w:r>
      <w:r w:rsidR="00D956D7" w:rsidRPr="00D956D7">
        <w:t>NOTE:  FAA and TSA impacted projects will require signed off permits by the appropriate agencies on the project PRIOR to advertisement.</w:t>
      </w:r>
    </w:p>
    <w:p w14:paraId="343EC8FC" w14:textId="77777777" w:rsidR="00847EDC" w:rsidRPr="00107A6D" w:rsidRDefault="00847EDC" w:rsidP="00D956D7">
      <w:pPr>
        <w:pStyle w:val="Note"/>
      </w:pPr>
      <w:r w:rsidRPr="00107A6D">
        <w:t>Other permits for the project include but may not be limited to the following:</w:t>
      </w:r>
    </w:p>
    <w:tbl>
      <w:tblPr>
        <w:tblW w:w="8000" w:type="dxa"/>
        <w:tblInd w:w="1804" w:type="dxa"/>
        <w:tblLook w:val="04A0" w:firstRow="1" w:lastRow="0" w:firstColumn="1" w:lastColumn="0" w:noHBand="0" w:noVBand="1"/>
      </w:tblPr>
      <w:tblGrid>
        <w:gridCol w:w="4080"/>
        <w:gridCol w:w="3920"/>
      </w:tblGrid>
      <w:tr w:rsidR="00107A6D" w:rsidRPr="00107A6D" w14:paraId="191A92FB" w14:textId="77777777" w:rsidTr="00BC4CF2">
        <w:trPr>
          <w:trHeight w:val="300"/>
        </w:trPr>
        <w:tc>
          <w:tcPr>
            <w:tcW w:w="4080" w:type="dxa"/>
            <w:tcBorders>
              <w:top w:val="single" w:sz="4" w:space="0" w:color="95B3D7"/>
              <w:left w:val="single" w:sz="4" w:space="0" w:color="95B3D7"/>
              <w:bottom w:val="single" w:sz="4" w:space="0" w:color="95B3D7"/>
              <w:right w:val="nil"/>
            </w:tcBorders>
            <w:shd w:val="clear" w:color="auto" w:fill="FFFFFF" w:themeFill="background1"/>
            <w:noWrap/>
            <w:vAlign w:val="bottom"/>
          </w:tcPr>
          <w:p w14:paraId="67B14263" w14:textId="77777777" w:rsidR="00E8514B" w:rsidRPr="00107A6D" w:rsidRDefault="00E8514B" w:rsidP="006A7F9A">
            <w:pPr>
              <w:rPr>
                <w:rFonts w:ascii="Calibri" w:hAnsi="Calibri"/>
                <w:szCs w:val="22"/>
              </w:rPr>
            </w:pPr>
            <w:r w:rsidRPr="00107A6D">
              <w:rPr>
                <w:rFonts w:ascii="Calibri" w:hAnsi="Calibri"/>
                <w:szCs w:val="22"/>
              </w:rPr>
              <w:t>SEAPORT/REAL ESTATE PROJECTS</w:t>
            </w:r>
          </w:p>
        </w:tc>
        <w:tc>
          <w:tcPr>
            <w:tcW w:w="3920" w:type="dxa"/>
            <w:tcBorders>
              <w:top w:val="single" w:sz="4" w:space="0" w:color="95B3D7"/>
              <w:left w:val="nil"/>
              <w:bottom w:val="single" w:sz="4" w:space="0" w:color="95B3D7"/>
              <w:right w:val="nil"/>
            </w:tcBorders>
            <w:shd w:val="clear" w:color="auto" w:fill="FFFFFF" w:themeFill="background1"/>
            <w:noWrap/>
            <w:vAlign w:val="bottom"/>
          </w:tcPr>
          <w:p w14:paraId="164CBDD0" w14:textId="77777777" w:rsidR="00E8514B" w:rsidRPr="00107A6D" w:rsidRDefault="00E8514B" w:rsidP="008F1C81">
            <w:pPr>
              <w:rPr>
                <w:rFonts w:ascii="Calibri" w:hAnsi="Calibri"/>
                <w:szCs w:val="22"/>
              </w:rPr>
            </w:pPr>
          </w:p>
        </w:tc>
      </w:tr>
      <w:tr w:rsidR="00107A6D" w:rsidRPr="00107A6D" w14:paraId="07BD7167" w14:textId="77777777" w:rsidTr="00BC4CF2">
        <w:trPr>
          <w:trHeight w:val="300"/>
        </w:trPr>
        <w:tc>
          <w:tcPr>
            <w:tcW w:w="4080" w:type="dxa"/>
            <w:tcBorders>
              <w:top w:val="single" w:sz="4" w:space="0" w:color="95B3D7"/>
              <w:left w:val="single" w:sz="4" w:space="0" w:color="95B3D7"/>
              <w:bottom w:val="single" w:sz="4" w:space="0" w:color="95B3D7"/>
              <w:right w:val="nil"/>
            </w:tcBorders>
            <w:shd w:val="clear" w:color="4F81BD" w:fill="4F81BD"/>
            <w:noWrap/>
            <w:vAlign w:val="bottom"/>
            <w:hideMark/>
          </w:tcPr>
          <w:p w14:paraId="2B85666D" w14:textId="77777777" w:rsidR="00E8514B" w:rsidRPr="00107A6D" w:rsidRDefault="00E8514B" w:rsidP="008F1C81">
            <w:pPr>
              <w:rPr>
                <w:rFonts w:ascii="Calibri" w:hAnsi="Calibri"/>
                <w:b/>
                <w:bCs/>
                <w:szCs w:val="22"/>
              </w:rPr>
            </w:pPr>
            <w:r w:rsidRPr="00107A6D">
              <w:rPr>
                <w:rFonts w:ascii="Calibri" w:hAnsi="Calibri"/>
                <w:b/>
                <w:bCs/>
                <w:szCs w:val="22"/>
              </w:rPr>
              <w:t>Type of Permit</w:t>
            </w:r>
          </w:p>
        </w:tc>
        <w:tc>
          <w:tcPr>
            <w:tcW w:w="3920" w:type="dxa"/>
            <w:tcBorders>
              <w:top w:val="single" w:sz="4" w:space="0" w:color="95B3D7"/>
              <w:left w:val="nil"/>
              <w:bottom w:val="single" w:sz="4" w:space="0" w:color="95B3D7"/>
              <w:right w:val="single" w:sz="4" w:space="0" w:color="95B3D7"/>
            </w:tcBorders>
            <w:shd w:val="clear" w:color="4F81BD" w:fill="4F81BD"/>
            <w:noWrap/>
            <w:vAlign w:val="bottom"/>
            <w:hideMark/>
          </w:tcPr>
          <w:p w14:paraId="37B722C3" w14:textId="77777777" w:rsidR="00E8514B" w:rsidRPr="00107A6D" w:rsidRDefault="00E8514B" w:rsidP="008F1C81">
            <w:pPr>
              <w:rPr>
                <w:rFonts w:ascii="Calibri" w:hAnsi="Calibri"/>
                <w:b/>
                <w:bCs/>
                <w:szCs w:val="22"/>
              </w:rPr>
            </w:pPr>
            <w:r w:rsidRPr="00107A6D">
              <w:rPr>
                <w:rFonts w:ascii="Calibri" w:hAnsi="Calibri"/>
                <w:b/>
                <w:bCs/>
                <w:szCs w:val="22"/>
              </w:rPr>
              <w:t>Issuing Agency</w:t>
            </w:r>
          </w:p>
        </w:tc>
      </w:tr>
      <w:tr w:rsidR="00107A6D" w:rsidRPr="00107A6D" w14:paraId="04FA07C7" w14:textId="77777777" w:rsidTr="00BC4CF2">
        <w:trPr>
          <w:trHeight w:val="300"/>
        </w:trPr>
        <w:tc>
          <w:tcPr>
            <w:tcW w:w="4080" w:type="dxa"/>
            <w:tcBorders>
              <w:top w:val="single" w:sz="4" w:space="0" w:color="95B3D7"/>
              <w:left w:val="single" w:sz="4" w:space="0" w:color="95B3D7"/>
              <w:bottom w:val="single" w:sz="4" w:space="0" w:color="95B3D7"/>
              <w:right w:val="nil"/>
            </w:tcBorders>
            <w:shd w:val="clear" w:color="auto" w:fill="FFFFFF" w:themeFill="background1"/>
            <w:noWrap/>
            <w:vAlign w:val="bottom"/>
            <w:hideMark/>
          </w:tcPr>
          <w:p w14:paraId="09B438BD" w14:textId="77777777" w:rsidR="00E8514B" w:rsidRPr="00107A6D" w:rsidRDefault="00E8514B" w:rsidP="008F1C81">
            <w:pPr>
              <w:rPr>
                <w:rFonts w:ascii="Calibri" w:hAnsi="Calibri"/>
                <w:szCs w:val="22"/>
              </w:rPr>
            </w:pPr>
            <w:r w:rsidRPr="00107A6D">
              <w:rPr>
                <w:rFonts w:ascii="Calibri" w:hAnsi="Calibri"/>
                <w:szCs w:val="22"/>
              </w:rPr>
              <w:t>401 Water Quality Certification</w:t>
            </w:r>
          </w:p>
        </w:tc>
        <w:tc>
          <w:tcPr>
            <w:tcW w:w="3920" w:type="dxa"/>
            <w:tcBorders>
              <w:top w:val="single" w:sz="4" w:space="0" w:color="95B3D7"/>
              <w:left w:val="nil"/>
              <w:bottom w:val="single" w:sz="4" w:space="0" w:color="95B3D7"/>
              <w:right w:val="single" w:sz="4" w:space="0" w:color="95B3D7"/>
            </w:tcBorders>
            <w:shd w:val="clear" w:color="auto" w:fill="FFFFFF" w:themeFill="background1"/>
            <w:noWrap/>
            <w:vAlign w:val="bottom"/>
            <w:hideMark/>
          </w:tcPr>
          <w:p w14:paraId="61F1669A" w14:textId="77777777" w:rsidR="00E8514B" w:rsidRPr="00107A6D" w:rsidRDefault="00E8514B" w:rsidP="008F1C81">
            <w:pPr>
              <w:rPr>
                <w:rFonts w:ascii="Calibri" w:hAnsi="Calibri"/>
                <w:szCs w:val="22"/>
              </w:rPr>
            </w:pPr>
            <w:r w:rsidRPr="00107A6D">
              <w:rPr>
                <w:rFonts w:ascii="Calibri" w:hAnsi="Calibri"/>
                <w:szCs w:val="22"/>
              </w:rPr>
              <w:t>EPA</w:t>
            </w:r>
          </w:p>
        </w:tc>
      </w:tr>
      <w:tr w:rsidR="00107A6D" w:rsidRPr="00107A6D" w14:paraId="3E214EF8" w14:textId="77777777" w:rsidTr="00BC4CF2">
        <w:trPr>
          <w:trHeight w:val="300"/>
        </w:trPr>
        <w:tc>
          <w:tcPr>
            <w:tcW w:w="4080" w:type="dxa"/>
            <w:tcBorders>
              <w:top w:val="single" w:sz="4" w:space="0" w:color="95B3D7"/>
              <w:left w:val="single" w:sz="4" w:space="0" w:color="95B3D7"/>
              <w:bottom w:val="single" w:sz="4" w:space="0" w:color="95B3D7"/>
              <w:right w:val="nil"/>
            </w:tcBorders>
            <w:shd w:val="clear" w:color="auto" w:fill="FFFFFF" w:themeFill="background1"/>
            <w:noWrap/>
            <w:vAlign w:val="bottom"/>
            <w:hideMark/>
          </w:tcPr>
          <w:p w14:paraId="07090B01" w14:textId="77777777" w:rsidR="00E8514B" w:rsidRPr="00107A6D" w:rsidRDefault="00E8514B" w:rsidP="008F1C81">
            <w:pPr>
              <w:rPr>
                <w:rFonts w:ascii="Calibri" w:hAnsi="Calibri"/>
                <w:szCs w:val="22"/>
              </w:rPr>
            </w:pPr>
            <w:r w:rsidRPr="00107A6D">
              <w:rPr>
                <w:rFonts w:ascii="Calibri" w:hAnsi="Calibri"/>
                <w:szCs w:val="22"/>
              </w:rPr>
              <w:t>Demolition Permit</w:t>
            </w:r>
          </w:p>
        </w:tc>
        <w:tc>
          <w:tcPr>
            <w:tcW w:w="3920" w:type="dxa"/>
            <w:tcBorders>
              <w:top w:val="single" w:sz="4" w:space="0" w:color="95B3D7"/>
              <w:left w:val="nil"/>
              <w:bottom w:val="single" w:sz="4" w:space="0" w:color="95B3D7"/>
              <w:right w:val="single" w:sz="4" w:space="0" w:color="95B3D7"/>
            </w:tcBorders>
            <w:shd w:val="clear" w:color="auto" w:fill="FFFFFF" w:themeFill="background1"/>
            <w:noWrap/>
            <w:vAlign w:val="bottom"/>
            <w:hideMark/>
          </w:tcPr>
          <w:p w14:paraId="00F7D133" w14:textId="77777777" w:rsidR="00E8514B" w:rsidRPr="00107A6D" w:rsidRDefault="00E8514B" w:rsidP="008F1C81">
            <w:pPr>
              <w:rPr>
                <w:rFonts w:ascii="Calibri" w:hAnsi="Calibri"/>
                <w:szCs w:val="22"/>
              </w:rPr>
            </w:pPr>
            <w:r w:rsidRPr="00107A6D">
              <w:rPr>
                <w:rFonts w:ascii="Calibri" w:hAnsi="Calibri"/>
                <w:szCs w:val="22"/>
              </w:rPr>
              <w:t>City of Seattle - DPD</w:t>
            </w:r>
          </w:p>
        </w:tc>
      </w:tr>
      <w:tr w:rsidR="00107A6D" w:rsidRPr="00107A6D" w14:paraId="2EECD3CD" w14:textId="77777777" w:rsidTr="00BC4CF2">
        <w:trPr>
          <w:trHeight w:val="300"/>
        </w:trPr>
        <w:tc>
          <w:tcPr>
            <w:tcW w:w="4080" w:type="dxa"/>
            <w:tcBorders>
              <w:top w:val="single" w:sz="4" w:space="0" w:color="95B3D7"/>
              <w:left w:val="single" w:sz="4" w:space="0" w:color="95B3D7"/>
              <w:bottom w:val="single" w:sz="4" w:space="0" w:color="95B3D7"/>
              <w:right w:val="nil"/>
            </w:tcBorders>
            <w:shd w:val="clear" w:color="auto" w:fill="FFFFFF" w:themeFill="background1"/>
            <w:noWrap/>
            <w:vAlign w:val="bottom"/>
            <w:hideMark/>
          </w:tcPr>
          <w:p w14:paraId="1EDF57D7" w14:textId="77777777" w:rsidR="00E8514B" w:rsidRPr="00107A6D" w:rsidRDefault="00E8514B" w:rsidP="008F1C81">
            <w:pPr>
              <w:rPr>
                <w:rFonts w:ascii="Calibri" w:hAnsi="Calibri"/>
                <w:szCs w:val="22"/>
              </w:rPr>
            </w:pPr>
            <w:r w:rsidRPr="00107A6D">
              <w:rPr>
                <w:rFonts w:ascii="Calibri" w:hAnsi="Calibri"/>
                <w:szCs w:val="22"/>
              </w:rPr>
              <w:t>Electrical Permit</w:t>
            </w:r>
          </w:p>
        </w:tc>
        <w:tc>
          <w:tcPr>
            <w:tcW w:w="3920" w:type="dxa"/>
            <w:tcBorders>
              <w:top w:val="single" w:sz="4" w:space="0" w:color="95B3D7"/>
              <w:left w:val="nil"/>
              <w:bottom w:val="single" w:sz="4" w:space="0" w:color="95B3D7"/>
              <w:right w:val="single" w:sz="4" w:space="0" w:color="95B3D7"/>
            </w:tcBorders>
            <w:shd w:val="clear" w:color="auto" w:fill="FFFFFF" w:themeFill="background1"/>
            <w:noWrap/>
            <w:vAlign w:val="bottom"/>
            <w:hideMark/>
          </w:tcPr>
          <w:p w14:paraId="79398694" w14:textId="77777777" w:rsidR="00E8514B" w:rsidRPr="00107A6D" w:rsidRDefault="00E8514B" w:rsidP="008F1C81">
            <w:pPr>
              <w:rPr>
                <w:rFonts w:ascii="Calibri" w:hAnsi="Calibri"/>
                <w:szCs w:val="22"/>
              </w:rPr>
            </w:pPr>
            <w:r w:rsidRPr="00107A6D">
              <w:rPr>
                <w:rFonts w:ascii="Calibri" w:hAnsi="Calibri"/>
                <w:szCs w:val="22"/>
              </w:rPr>
              <w:t>City of Seattle - DPD</w:t>
            </w:r>
          </w:p>
        </w:tc>
      </w:tr>
      <w:tr w:rsidR="00107A6D" w:rsidRPr="00107A6D" w14:paraId="2F1DF520" w14:textId="77777777" w:rsidTr="00BC4CF2">
        <w:trPr>
          <w:trHeight w:val="300"/>
        </w:trPr>
        <w:tc>
          <w:tcPr>
            <w:tcW w:w="4080" w:type="dxa"/>
            <w:tcBorders>
              <w:top w:val="single" w:sz="4" w:space="0" w:color="95B3D7"/>
              <w:left w:val="single" w:sz="4" w:space="0" w:color="95B3D7"/>
              <w:bottom w:val="single" w:sz="4" w:space="0" w:color="95B3D7"/>
              <w:right w:val="nil"/>
            </w:tcBorders>
            <w:shd w:val="clear" w:color="auto" w:fill="FFFFFF" w:themeFill="background1"/>
            <w:noWrap/>
            <w:vAlign w:val="bottom"/>
            <w:hideMark/>
          </w:tcPr>
          <w:p w14:paraId="4E863903" w14:textId="77777777" w:rsidR="00E8514B" w:rsidRPr="00107A6D" w:rsidRDefault="00E8514B" w:rsidP="008F1C81">
            <w:pPr>
              <w:rPr>
                <w:rFonts w:ascii="Calibri" w:hAnsi="Calibri"/>
                <w:szCs w:val="22"/>
              </w:rPr>
            </w:pPr>
            <w:r w:rsidRPr="00107A6D">
              <w:rPr>
                <w:rFonts w:ascii="Calibri" w:hAnsi="Calibri"/>
                <w:szCs w:val="22"/>
              </w:rPr>
              <w:t>Building Permit</w:t>
            </w:r>
          </w:p>
        </w:tc>
        <w:tc>
          <w:tcPr>
            <w:tcW w:w="3920" w:type="dxa"/>
            <w:tcBorders>
              <w:top w:val="single" w:sz="4" w:space="0" w:color="95B3D7"/>
              <w:left w:val="nil"/>
              <w:bottom w:val="single" w:sz="4" w:space="0" w:color="95B3D7"/>
              <w:right w:val="single" w:sz="4" w:space="0" w:color="95B3D7"/>
            </w:tcBorders>
            <w:shd w:val="clear" w:color="auto" w:fill="FFFFFF" w:themeFill="background1"/>
            <w:noWrap/>
            <w:vAlign w:val="bottom"/>
            <w:hideMark/>
          </w:tcPr>
          <w:p w14:paraId="0E460441" w14:textId="77777777" w:rsidR="00E8514B" w:rsidRPr="00107A6D" w:rsidRDefault="00E8514B" w:rsidP="008F1C81">
            <w:pPr>
              <w:rPr>
                <w:rFonts w:ascii="Calibri" w:hAnsi="Calibri"/>
                <w:szCs w:val="22"/>
              </w:rPr>
            </w:pPr>
            <w:r w:rsidRPr="00107A6D">
              <w:rPr>
                <w:rFonts w:ascii="Calibri" w:hAnsi="Calibri"/>
                <w:szCs w:val="22"/>
              </w:rPr>
              <w:t>City of Seattle - DPD</w:t>
            </w:r>
          </w:p>
        </w:tc>
      </w:tr>
      <w:tr w:rsidR="00107A6D" w:rsidRPr="00107A6D" w14:paraId="447CB871" w14:textId="77777777" w:rsidTr="00BC4CF2">
        <w:trPr>
          <w:trHeight w:val="300"/>
        </w:trPr>
        <w:tc>
          <w:tcPr>
            <w:tcW w:w="4080" w:type="dxa"/>
            <w:tcBorders>
              <w:top w:val="single" w:sz="4" w:space="0" w:color="95B3D7"/>
              <w:left w:val="single" w:sz="4" w:space="0" w:color="95B3D7"/>
              <w:bottom w:val="single" w:sz="4" w:space="0" w:color="95B3D7"/>
              <w:right w:val="nil"/>
            </w:tcBorders>
            <w:shd w:val="clear" w:color="auto" w:fill="FFFFFF" w:themeFill="background1"/>
            <w:noWrap/>
            <w:vAlign w:val="bottom"/>
            <w:hideMark/>
          </w:tcPr>
          <w:p w14:paraId="2B51995A" w14:textId="77777777" w:rsidR="00E8514B" w:rsidRPr="00107A6D" w:rsidRDefault="00E8514B" w:rsidP="008F1C81">
            <w:pPr>
              <w:rPr>
                <w:rFonts w:ascii="Calibri" w:hAnsi="Calibri"/>
                <w:szCs w:val="22"/>
              </w:rPr>
            </w:pPr>
            <w:r w:rsidRPr="00107A6D">
              <w:rPr>
                <w:rFonts w:ascii="Calibri" w:hAnsi="Calibri"/>
                <w:szCs w:val="22"/>
              </w:rPr>
              <w:t>Electrical, Mechanical, Plumbing Permits</w:t>
            </w:r>
          </w:p>
        </w:tc>
        <w:tc>
          <w:tcPr>
            <w:tcW w:w="3920" w:type="dxa"/>
            <w:tcBorders>
              <w:top w:val="single" w:sz="4" w:space="0" w:color="95B3D7"/>
              <w:left w:val="nil"/>
              <w:bottom w:val="single" w:sz="4" w:space="0" w:color="95B3D7"/>
              <w:right w:val="single" w:sz="4" w:space="0" w:color="95B3D7"/>
            </w:tcBorders>
            <w:shd w:val="clear" w:color="auto" w:fill="FFFFFF" w:themeFill="background1"/>
            <w:noWrap/>
            <w:vAlign w:val="bottom"/>
            <w:hideMark/>
          </w:tcPr>
          <w:p w14:paraId="7474EB88" w14:textId="77777777" w:rsidR="00E8514B" w:rsidRPr="00107A6D" w:rsidRDefault="00E8514B" w:rsidP="008F1C81">
            <w:pPr>
              <w:rPr>
                <w:rFonts w:ascii="Calibri" w:hAnsi="Calibri"/>
                <w:szCs w:val="22"/>
              </w:rPr>
            </w:pPr>
            <w:r w:rsidRPr="00107A6D">
              <w:rPr>
                <w:rFonts w:ascii="Calibri" w:hAnsi="Calibri"/>
                <w:szCs w:val="22"/>
              </w:rPr>
              <w:t>City of Seattle - DPD</w:t>
            </w:r>
          </w:p>
        </w:tc>
      </w:tr>
      <w:tr w:rsidR="00107A6D" w:rsidRPr="00107A6D" w14:paraId="28B98C7A" w14:textId="77777777" w:rsidTr="00BC4CF2">
        <w:trPr>
          <w:trHeight w:val="300"/>
        </w:trPr>
        <w:tc>
          <w:tcPr>
            <w:tcW w:w="4080" w:type="dxa"/>
            <w:tcBorders>
              <w:top w:val="single" w:sz="4" w:space="0" w:color="95B3D7"/>
              <w:left w:val="single" w:sz="4" w:space="0" w:color="95B3D7"/>
              <w:bottom w:val="single" w:sz="4" w:space="0" w:color="95B3D7"/>
              <w:right w:val="nil"/>
            </w:tcBorders>
            <w:shd w:val="clear" w:color="auto" w:fill="FFFFFF" w:themeFill="background1"/>
            <w:noWrap/>
            <w:vAlign w:val="bottom"/>
            <w:hideMark/>
          </w:tcPr>
          <w:p w14:paraId="7FBCA096" w14:textId="77777777" w:rsidR="00E8514B" w:rsidRPr="00107A6D" w:rsidRDefault="00E8514B" w:rsidP="008F1C81">
            <w:pPr>
              <w:rPr>
                <w:rFonts w:ascii="Calibri" w:hAnsi="Calibri"/>
                <w:szCs w:val="22"/>
              </w:rPr>
            </w:pPr>
            <w:r w:rsidRPr="00107A6D">
              <w:rPr>
                <w:rFonts w:ascii="Calibri" w:hAnsi="Calibri"/>
                <w:szCs w:val="22"/>
              </w:rPr>
              <w:t>Elevator and Escalator Permit</w:t>
            </w:r>
          </w:p>
        </w:tc>
        <w:tc>
          <w:tcPr>
            <w:tcW w:w="3920" w:type="dxa"/>
            <w:tcBorders>
              <w:top w:val="single" w:sz="4" w:space="0" w:color="95B3D7"/>
              <w:left w:val="nil"/>
              <w:bottom w:val="single" w:sz="4" w:space="0" w:color="95B3D7"/>
              <w:right w:val="single" w:sz="4" w:space="0" w:color="95B3D7"/>
            </w:tcBorders>
            <w:shd w:val="clear" w:color="auto" w:fill="FFFFFF" w:themeFill="background1"/>
            <w:noWrap/>
            <w:vAlign w:val="bottom"/>
            <w:hideMark/>
          </w:tcPr>
          <w:p w14:paraId="02699D05" w14:textId="77777777" w:rsidR="00E8514B" w:rsidRPr="00107A6D" w:rsidRDefault="00E8514B" w:rsidP="008F1C81">
            <w:pPr>
              <w:rPr>
                <w:rFonts w:ascii="Calibri" w:hAnsi="Calibri"/>
                <w:szCs w:val="22"/>
              </w:rPr>
            </w:pPr>
            <w:r w:rsidRPr="00107A6D">
              <w:rPr>
                <w:rFonts w:ascii="Calibri" w:hAnsi="Calibri"/>
                <w:szCs w:val="22"/>
              </w:rPr>
              <w:t>City of Seattle</w:t>
            </w:r>
          </w:p>
        </w:tc>
      </w:tr>
      <w:tr w:rsidR="00107A6D" w:rsidRPr="00107A6D" w14:paraId="4C8E6529" w14:textId="77777777" w:rsidTr="00BC4CF2">
        <w:trPr>
          <w:trHeight w:val="300"/>
        </w:trPr>
        <w:tc>
          <w:tcPr>
            <w:tcW w:w="4080" w:type="dxa"/>
            <w:tcBorders>
              <w:top w:val="single" w:sz="4" w:space="0" w:color="95B3D7"/>
              <w:left w:val="single" w:sz="4" w:space="0" w:color="95B3D7"/>
              <w:bottom w:val="single" w:sz="4" w:space="0" w:color="95B3D7"/>
              <w:right w:val="nil"/>
            </w:tcBorders>
            <w:shd w:val="clear" w:color="auto" w:fill="FFFFFF" w:themeFill="background1"/>
            <w:noWrap/>
            <w:vAlign w:val="bottom"/>
            <w:hideMark/>
          </w:tcPr>
          <w:p w14:paraId="714EFEFC" w14:textId="77777777" w:rsidR="00E8514B" w:rsidRPr="00107A6D" w:rsidRDefault="00E8514B" w:rsidP="008F1C81">
            <w:pPr>
              <w:rPr>
                <w:rFonts w:ascii="Calibri" w:hAnsi="Calibri"/>
                <w:szCs w:val="22"/>
              </w:rPr>
            </w:pPr>
            <w:r w:rsidRPr="00107A6D">
              <w:rPr>
                <w:rFonts w:ascii="Calibri" w:hAnsi="Calibri"/>
                <w:szCs w:val="22"/>
              </w:rPr>
              <w:t>Elevator Permit</w:t>
            </w:r>
          </w:p>
        </w:tc>
        <w:tc>
          <w:tcPr>
            <w:tcW w:w="3920" w:type="dxa"/>
            <w:tcBorders>
              <w:top w:val="single" w:sz="4" w:space="0" w:color="95B3D7"/>
              <w:left w:val="nil"/>
              <w:bottom w:val="single" w:sz="4" w:space="0" w:color="95B3D7"/>
              <w:right w:val="single" w:sz="4" w:space="0" w:color="95B3D7"/>
            </w:tcBorders>
            <w:shd w:val="clear" w:color="auto" w:fill="FFFFFF" w:themeFill="background1"/>
            <w:noWrap/>
            <w:vAlign w:val="bottom"/>
            <w:hideMark/>
          </w:tcPr>
          <w:p w14:paraId="7E98F225" w14:textId="77777777" w:rsidR="00E8514B" w:rsidRPr="00107A6D" w:rsidRDefault="00E8514B" w:rsidP="008F1C81">
            <w:pPr>
              <w:rPr>
                <w:rFonts w:ascii="Calibri" w:hAnsi="Calibri"/>
                <w:szCs w:val="22"/>
              </w:rPr>
            </w:pPr>
            <w:r w:rsidRPr="00107A6D">
              <w:rPr>
                <w:rFonts w:ascii="Calibri" w:hAnsi="Calibri"/>
                <w:szCs w:val="22"/>
              </w:rPr>
              <w:t>Washington State L&amp;I</w:t>
            </w:r>
          </w:p>
        </w:tc>
      </w:tr>
      <w:tr w:rsidR="00107A6D" w:rsidRPr="00107A6D" w14:paraId="6C8EED1A" w14:textId="77777777" w:rsidTr="00BC4CF2">
        <w:trPr>
          <w:trHeight w:val="300"/>
        </w:trPr>
        <w:tc>
          <w:tcPr>
            <w:tcW w:w="4080" w:type="dxa"/>
            <w:tcBorders>
              <w:top w:val="single" w:sz="4" w:space="0" w:color="95B3D7"/>
              <w:left w:val="single" w:sz="4" w:space="0" w:color="95B3D7"/>
              <w:bottom w:val="single" w:sz="4" w:space="0" w:color="95B3D7"/>
              <w:right w:val="nil"/>
            </w:tcBorders>
            <w:shd w:val="clear" w:color="auto" w:fill="FFFFFF" w:themeFill="background1"/>
            <w:noWrap/>
            <w:vAlign w:val="bottom"/>
            <w:hideMark/>
          </w:tcPr>
          <w:p w14:paraId="0DCBA925" w14:textId="77777777" w:rsidR="00E8514B" w:rsidRPr="00107A6D" w:rsidRDefault="00E8514B" w:rsidP="008F1C81">
            <w:pPr>
              <w:rPr>
                <w:rFonts w:ascii="Calibri" w:hAnsi="Calibri"/>
                <w:szCs w:val="22"/>
              </w:rPr>
            </w:pPr>
            <w:r w:rsidRPr="00107A6D">
              <w:rPr>
                <w:rFonts w:ascii="Calibri" w:hAnsi="Calibri"/>
                <w:szCs w:val="22"/>
              </w:rPr>
              <w:t>Fire Alarm Permit</w:t>
            </w:r>
          </w:p>
        </w:tc>
        <w:tc>
          <w:tcPr>
            <w:tcW w:w="3920" w:type="dxa"/>
            <w:tcBorders>
              <w:top w:val="single" w:sz="4" w:space="0" w:color="95B3D7"/>
              <w:left w:val="nil"/>
              <w:bottom w:val="single" w:sz="4" w:space="0" w:color="95B3D7"/>
              <w:right w:val="single" w:sz="4" w:space="0" w:color="95B3D7"/>
            </w:tcBorders>
            <w:shd w:val="clear" w:color="auto" w:fill="FFFFFF" w:themeFill="background1"/>
            <w:noWrap/>
            <w:vAlign w:val="bottom"/>
            <w:hideMark/>
          </w:tcPr>
          <w:p w14:paraId="59249C59" w14:textId="77777777" w:rsidR="00E8514B" w:rsidRPr="00107A6D" w:rsidRDefault="00E8514B" w:rsidP="008F1C81">
            <w:pPr>
              <w:rPr>
                <w:rFonts w:ascii="Calibri" w:hAnsi="Calibri"/>
                <w:szCs w:val="22"/>
              </w:rPr>
            </w:pPr>
            <w:r w:rsidRPr="00107A6D">
              <w:rPr>
                <w:rFonts w:ascii="Calibri" w:hAnsi="Calibri"/>
                <w:szCs w:val="22"/>
              </w:rPr>
              <w:t>City of Seattle</w:t>
            </w:r>
          </w:p>
        </w:tc>
      </w:tr>
      <w:tr w:rsidR="00107A6D" w:rsidRPr="00107A6D" w14:paraId="029CB64A" w14:textId="77777777" w:rsidTr="00BC4CF2">
        <w:trPr>
          <w:trHeight w:val="300"/>
        </w:trPr>
        <w:tc>
          <w:tcPr>
            <w:tcW w:w="4080" w:type="dxa"/>
            <w:tcBorders>
              <w:top w:val="single" w:sz="4" w:space="0" w:color="95B3D7"/>
              <w:left w:val="single" w:sz="4" w:space="0" w:color="95B3D7"/>
              <w:bottom w:val="single" w:sz="4" w:space="0" w:color="95B3D7"/>
              <w:right w:val="nil"/>
            </w:tcBorders>
            <w:shd w:val="clear" w:color="auto" w:fill="FFFFFF" w:themeFill="background1"/>
            <w:noWrap/>
            <w:vAlign w:val="bottom"/>
            <w:hideMark/>
          </w:tcPr>
          <w:p w14:paraId="422AF86E" w14:textId="77777777" w:rsidR="00E8514B" w:rsidRPr="00107A6D" w:rsidRDefault="00E8514B" w:rsidP="008F1C81">
            <w:pPr>
              <w:rPr>
                <w:rFonts w:ascii="Calibri" w:hAnsi="Calibri"/>
                <w:szCs w:val="22"/>
              </w:rPr>
            </w:pPr>
            <w:r w:rsidRPr="00107A6D">
              <w:rPr>
                <w:rFonts w:ascii="Calibri" w:hAnsi="Calibri"/>
                <w:szCs w:val="22"/>
              </w:rPr>
              <w:t>Grading Permit</w:t>
            </w:r>
          </w:p>
        </w:tc>
        <w:tc>
          <w:tcPr>
            <w:tcW w:w="3920" w:type="dxa"/>
            <w:tcBorders>
              <w:top w:val="single" w:sz="4" w:space="0" w:color="95B3D7"/>
              <w:left w:val="nil"/>
              <w:bottom w:val="single" w:sz="4" w:space="0" w:color="95B3D7"/>
              <w:right w:val="single" w:sz="4" w:space="0" w:color="95B3D7"/>
            </w:tcBorders>
            <w:shd w:val="clear" w:color="auto" w:fill="FFFFFF" w:themeFill="background1"/>
            <w:noWrap/>
            <w:vAlign w:val="bottom"/>
            <w:hideMark/>
          </w:tcPr>
          <w:p w14:paraId="058962B7" w14:textId="77777777" w:rsidR="00E8514B" w:rsidRPr="00107A6D" w:rsidRDefault="00E8514B" w:rsidP="008F1C81">
            <w:pPr>
              <w:rPr>
                <w:rFonts w:ascii="Calibri" w:hAnsi="Calibri"/>
                <w:szCs w:val="22"/>
              </w:rPr>
            </w:pPr>
            <w:r w:rsidRPr="00107A6D">
              <w:rPr>
                <w:rFonts w:ascii="Calibri" w:hAnsi="Calibri"/>
                <w:szCs w:val="22"/>
              </w:rPr>
              <w:t>City of Seattle</w:t>
            </w:r>
          </w:p>
        </w:tc>
      </w:tr>
      <w:tr w:rsidR="00107A6D" w:rsidRPr="00107A6D" w14:paraId="73D80273" w14:textId="77777777" w:rsidTr="00BC4CF2">
        <w:trPr>
          <w:trHeight w:val="300"/>
        </w:trPr>
        <w:tc>
          <w:tcPr>
            <w:tcW w:w="4080" w:type="dxa"/>
            <w:tcBorders>
              <w:top w:val="single" w:sz="4" w:space="0" w:color="95B3D7"/>
              <w:left w:val="single" w:sz="4" w:space="0" w:color="95B3D7"/>
              <w:bottom w:val="single" w:sz="4" w:space="0" w:color="95B3D7"/>
              <w:right w:val="nil"/>
            </w:tcBorders>
            <w:shd w:val="clear" w:color="auto" w:fill="FFFFFF" w:themeFill="background1"/>
            <w:noWrap/>
            <w:vAlign w:val="bottom"/>
            <w:hideMark/>
          </w:tcPr>
          <w:p w14:paraId="5109E403" w14:textId="77777777" w:rsidR="00E8514B" w:rsidRPr="00107A6D" w:rsidRDefault="00E8514B" w:rsidP="008F1C81">
            <w:pPr>
              <w:rPr>
                <w:rFonts w:ascii="Calibri" w:hAnsi="Calibri"/>
                <w:szCs w:val="22"/>
              </w:rPr>
            </w:pPr>
            <w:r w:rsidRPr="00107A6D">
              <w:rPr>
                <w:rFonts w:ascii="Calibri" w:hAnsi="Calibri"/>
                <w:szCs w:val="22"/>
              </w:rPr>
              <w:t>Hydrant Permit</w:t>
            </w:r>
          </w:p>
        </w:tc>
        <w:tc>
          <w:tcPr>
            <w:tcW w:w="3920" w:type="dxa"/>
            <w:tcBorders>
              <w:top w:val="single" w:sz="4" w:space="0" w:color="95B3D7"/>
              <w:left w:val="nil"/>
              <w:bottom w:val="single" w:sz="4" w:space="0" w:color="95B3D7"/>
              <w:right w:val="single" w:sz="4" w:space="0" w:color="95B3D7"/>
            </w:tcBorders>
            <w:shd w:val="clear" w:color="auto" w:fill="FFFFFF" w:themeFill="background1"/>
            <w:noWrap/>
            <w:vAlign w:val="bottom"/>
            <w:hideMark/>
          </w:tcPr>
          <w:p w14:paraId="037D2A9A" w14:textId="77777777" w:rsidR="00E8514B" w:rsidRPr="00107A6D" w:rsidRDefault="00E8514B" w:rsidP="008F1C81">
            <w:pPr>
              <w:rPr>
                <w:rFonts w:ascii="Calibri" w:hAnsi="Calibri"/>
                <w:szCs w:val="22"/>
              </w:rPr>
            </w:pPr>
            <w:r w:rsidRPr="00107A6D">
              <w:rPr>
                <w:rFonts w:ascii="Calibri" w:hAnsi="Calibri"/>
                <w:szCs w:val="22"/>
              </w:rPr>
              <w:t>City of Seattle - SPU</w:t>
            </w:r>
          </w:p>
        </w:tc>
      </w:tr>
      <w:tr w:rsidR="00107A6D" w:rsidRPr="00107A6D" w14:paraId="020F87BA" w14:textId="77777777" w:rsidTr="00BC4CF2">
        <w:trPr>
          <w:trHeight w:val="300"/>
        </w:trPr>
        <w:tc>
          <w:tcPr>
            <w:tcW w:w="4080" w:type="dxa"/>
            <w:tcBorders>
              <w:top w:val="single" w:sz="4" w:space="0" w:color="95B3D7"/>
              <w:left w:val="single" w:sz="4" w:space="0" w:color="95B3D7"/>
              <w:bottom w:val="single" w:sz="4" w:space="0" w:color="95B3D7"/>
              <w:right w:val="nil"/>
            </w:tcBorders>
            <w:shd w:val="clear" w:color="auto" w:fill="FFFFFF" w:themeFill="background1"/>
            <w:noWrap/>
            <w:vAlign w:val="bottom"/>
            <w:hideMark/>
          </w:tcPr>
          <w:p w14:paraId="40E2F1EF" w14:textId="77777777" w:rsidR="00E8514B" w:rsidRPr="00107A6D" w:rsidRDefault="00E8514B" w:rsidP="008F1C81">
            <w:pPr>
              <w:rPr>
                <w:rFonts w:ascii="Calibri" w:hAnsi="Calibri"/>
                <w:szCs w:val="22"/>
              </w:rPr>
            </w:pPr>
            <w:r w:rsidRPr="00107A6D">
              <w:rPr>
                <w:rFonts w:ascii="Calibri" w:hAnsi="Calibri"/>
                <w:szCs w:val="22"/>
              </w:rPr>
              <w:t>Hydraulic Project Approval</w:t>
            </w:r>
          </w:p>
        </w:tc>
        <w:tc>
          <w:tcPr>
            <w:tcW w:w="3920" w:type="dxa"/>
            <w:tcBorders>
              <w:top w:val="single" w:sz="4" w:space="0" w:color="95B3D7"/>
              <w:left w:val="nil"/>
              <w:bottom w:val="single" w:sz="4" w:space="0" w:color="95B3D7"/>
              <w:right w:val="single" w:sz="4" w:space="0" w:color="95B3D7"/>
            </w:tcBorders>
            <w:shd w:val="clear" w:color="auto" w:fill="FFFFFF" w:themeFill="background1"/>
            <w:noWrap/>
            <w:vAlign w:val="bottom"/>
            <w:hideMark/>
          </w:tcPr>
          <w:p w14:paraId="5D6836EA" w14:textId="77777777" w:rsidR="00E8514B" w:rsidRPr="00107A6D" w:rsidRDefault="00E8514B" w:rsidP="008F1C81">
            <w:pPr>
              <w:rPr>
                <w:rFonts w:ascii="Calibri" w:hAnsi="Calibri"/>
                <w:szCs w:val="22"/>
              </w:rPr>
            </w:pPr>
            <w:r w:rsidRPr="00107A6D">
              <w:rPr>
                <w:rFonts w:ascii="Calibri" w:hAnsi="Calibri"/>
                <w:szCs w:val="22"/>
              </w:rPr>
              <w:t>Washington Dept of Fish &amp; Wildlife</w:t>
            </w:r>
          </w:p>
        </w:tc>
      </w:tr>
      <w:tr w:rsidR="00107A6D" w:rsidRPr="00107A6D" w14:paraId="48C6D3CD" w14:textId="77777777" w:rsidTr="00BC4CF2">
        <w:trPr>
          <w:trHeight w:val="300"/>
        </w:trPr>
        <w:tc>
          <w:tcPr>
            <w:tcW w:w="4080" w:type="dxa"/>
            <w:tcBorders>
              <w:top w:val="single" w:sz="4" w:space="0" w:color="95B3D7"/>
              <w:left w:val="single" w:sz="4" w:space="0" w:color="95B3D7"/>
              <w:bottom w:val="single" w:sz="4" w:space="0" w:color="95B3D7"/>
              <w:right w:val="nil"/>
            </w:tcBorders>
            <w:shd w:val="clear" w:color="auto" w:fill="FFFFFF" w:themeFill="background1"/>
            <w:noWrap/>
            <w:vAlign w:val="bottom"/>
            <w:hideMark/>
          </w:tcPr>
          <w:p w14:paraId="28D6A072" w14:textId="77777777" w:rsidR="00E8514B" w:rsidRPr="00107A6D" w:rsidRDefault="00E8514B" w:rsidP="008F1C81">
            <w:pPr>
              <w:rPr>
                <w:rFonts w:ascii="Calibri" w:hAnsi="Calibri"/>
                <w:szCs w:val="22"/>
              </w:rPr>
            </w:pPr>
            <w:r w:rsidRPr="00107A6D">
              <w:rPr>
                <w:rFonts w:ascii="Calibri" w:hAnsi="Calibri"/>
                <w:szCs w:val="22"/>
              </w:rPr>
              <w:t>Industrial Waste Discharge Permit</w:t>
            </w:r>
          </w:p>
        </w:tc>
        <w:tc>
          <w:tcPr>
            <w:tcW w:w="3920" w:type="dxa"/>
            <w:tcBorders>
              <w:top w:val="single" w:sz="4" w:space="0" w:color="95B3D7"/>
              <w:left w:val="nil"/>
              <w:bottom w:val="single" w:sz="4" w:space="0" w:color="95B3D7"/>
              <w:right w:val="single" w:sz="4" w:space="0" w:color="95B3D7"/>
            </w:tcBorders>
            <w:shd w:val="clear" w:color="auto" w:fill="FFFFFF" w:themeFill="background1"/>
            <w:noWrap/>
            <w:vAlign w:val="bottom"/>
            <w:hideMark/>
          </w:tcPr>
          <w:p w14:paraId="4CD5FFE5" w14:textId="77777777" w:rsidR="00E8514B" w:rsidRPr="00107A6D" w:rsidRDefault="00E8514B" w:rsidP="008F1C81">
            <w:pPr>
              <w:rPr>
                <w:rFonts w:ascii="Calibri" w:hAnsi="Calibri"/>
                <w:szCs w:val="22"/>
              </w:rPr>
            </w:pPr>
            <w:r w:rsidRPr="00107A6D">
              <w:rPr>
                <w:rFonts w:ascii="Calibri" w:hAnsi="Calibri"/>
                <w:szCs w:val="22"/>
              </w:rPr>
              <w:t>King County</w:t>
            </w:r>
          </w:p>
        </w:tc>
      </w:tr>
      <w:tr w:rsidR="00107A6D" w:rsidRPr="00107A6D" w14:paraId="4191A15F" w14:textId="77777777" w:rsidTr="00BC4CF2">
        <w:trPr>
          <w:trHeight w:val="300"/>
        </w:trPr>
        <w:tc>
          <w:tcPr>
            <w:tcW w:w="4080" w:type="dxa"/>
            <w:tcBorders>
              <w:top w:val="single" w:sz="4" w:space="0" w:color="95B3D7"/>
              <w:left w:val="single" w:sz="4" w:space="0" w:color="95B3D7"/>
              <w:bottom w:val="single" w:sz="4" w:space="0" w:color="95B3D7"/>
              <w:right w:val="nil"/>
            </w:tcBorders>
            <w:shd w:val="clear" w:color="auto" w:fill="FFFFFF" w:themeFill="background1"/>
            <w:noWrap/>
            <w:vAlign w:val="bottom"/>
            <w:hideMark/>
          </w:tcPr>
          <w:p w14:paraId="0EB830A0" w14:textId="77777777" w:rsidR="00E8514B" w:rsidRPr="00107A6D" w:rsidRDefault="00E8514B" w:rsidP="008F1C81">
            <w:pPr>
              <w:rPr>
                <w:rFonts w:ascii="Calibri" w:hAnsi="Calibri"/>
                <w:szCs w:val="22"/>
              </w:rPr>
            </w:pPr>
            <w:r w:rsidRPr="00107A6D">
              <w:rPr>
                <w:rFonts w:ascii="Calibri" w:hAnsi="Calibri"/>
                <w:szCs w:val="22"/>
              </w:rPr>
              <w:t>NPDES Permit</w:t>
            </w:r>
          </w:p>
        </w:tc>
        <w:tc>
          <w:tcPr>
            <w:tcW w:w="3920" w:type="dxa"/>
            <w:tcBorders>
              <w:top w:val="single" w:sz="4" w:space="0" w:color="95B3D7"/>
              <w:left w:val="nil"/>
              <w:bottom w:val="single" w:sz="4" w:space="0" w:color="95B3D7"/>
              <w:right w:val="single" w:sz="4" w:space="0" w:color="95B3D7"/>
            </w:tcBorders>
            <w:shd w:val="clear" w:color="auto" w:fill="FFFFFF" w:themeFill="background1"/>
            <w:noWrap/>
            <w:vAlign w:val="bottom"/>
            <w:hideMark/>
          </w:tcPr>
          <w:p w14:paraId="4B2E12BC" w14:textId="77777777" w:rsidR="00E8514B" w:rsidRPr="00107A6D" w:rsidRDefault="00E8514B" w:rsidP="008F1C81">
            <w:pPr>
              <w:rPr>
                <w:rFonts w:ascii="Calibri" w:hAnsi="Calibri"/>
                <w:szCs w:val="22"/>
              </w:rPr>
            </w:pPr>
            <w:r w:rsidRPr="00107A6D">
              <w:rPr>
                <w:rFonts w:ascii="Calibri" w:hAnsi="Calibri"/>
                <w:szCs w:val="22"/>
              </w:rPr>
              <w:t>EPA</w:t>
            </w:r>
          </w:p>
        </w:tc>
      </w:tr>
      <w:tr w:rsidR="00107A6D" w:rsidRPr="00107A6D" w14:paraId="3E0972EC" w14:textId="77777777" w:rsidTr="00BC4CF2">
        <w:trPr>
          <w:trHeight w:val="300"/>
        </w:trPr>
        <w:tc>
          <w:tcPr>
            <w:tcW w:w="4080" w:type="dxa"/>
            <w:tcBorders>
              <w:top w:val="single" w:sz="4" w:space="0" w:color="95B3D7"/>
              <w:left w:val="single" w:sz="4" w:space="0" w:color="95B3D7"/>
              <w:bottom w:val="single" w:sz="4" w:space="0" w:color="95B3D7"/>
              <w:right w:val="nil"/>
            </w:tcBorders>
            <w:shd w:val="clear" w:color="auto" w:fill="FFFFFF" w:themeFill="background1"/>
            <w:noWrap/>
            <w:vAlign w:val="bottom"/>
            <w:hideMark/>
          </w:tcPr>
          <w:p w14:paraId="0AE882A5" w14:textId="77777777" w:rsidR="00E8514B" w:rsidRPr="00107A6D" w:rsidRDefault="00E8514B" w:rsidP="008F1C81">
            <w:pPr>
              <w:rPr>
                <w:rFonts w:ascii="Calibri" w:hAnsi="Calibri"/>
                <w:szCs w:val="22"/>
              </w:rPr>
            </w:pPr>
            <w:r w:rsidRPr="00107A6D">
              <w:rPr>
                <w:rFonts w:ascii="Calibri" w:hAnsi="Calibri"/>
                <w:szCs w:val="22"/>
              </w:rPr>
              <w:t>Railroad Crossing Permit</w:t>
            </w:r>
          </w:p>
        </w:tc>
        <w:tc>
          <w:tcPr>
            <w:tcW w:w="3920" w:type="dxa"/>
            <w:tcBorders>
              <w:top w:val="single" w:sz="4" w:space="0" w:color="95B3D7"/>
              <w:left w:val="nil"/>
              <w:bottom w:val="single" w:sz="4" w:space="0" w:color="95B3D7"/>
              <w:right w:val="single" w:sz="4" w:space="0" w:color="95B3D7"/>
            </w:tcBorders>
            <w:shd w:val="clear" w:color="auto" w:fill="FFFFFF" w:themeFill="background1"/>
            <w:noWrap/>
            <w:vAlign w:val="bottom"/>
            <w:hideMark/>
          </w:tcPr>
          <w:p w14:paraId="14E8B236" w14:textId="77777777" w:rsidR="00E8514B" w:rsidRPr="00107A6D" w:rsidRDefault="00E8514B" w:rsidP="008F1C81">
            <w:pPr>
              <w:rPr>
                <w:rFonts w:ascii="Calibri" w:hAnsi="Calibri"/>
                <w:szCs w:val="22"/>
              </w:rPr>
            </w:pPr>
            <w:r w:rsidRPr="00107A6D">
              <w:rPr>
                <w:rFonts w:ascii="Calibri" w:hAnsi="Calibri"/>
                <w:szCs w:val="22"/>
              </w:rPr>
              <w:t>BNSF and/or UP</w:t>
            </w:r>
          </w:p>
        </w:tc>
      </w:tr>
      <w:tr w:rsidR="00107A6D" w:rsidRPr="00107A6D" w14:paraId="32FA2F31" w14:textId="77777777" w:rsidTr="00BC4CF2">
        <w:trPr>
          <w:trHeight w:val="300"/>
        </w:trPr>
        <w:tc>
          <w:tcPr>
            <w:tcW w:w="4080" w:type="dxa"/>
            <w:tcBorders>
              <w:top w:val="single" w:sz="4" w:space="0" w:color="95B3D7"/>
              <w:left w:val="single" w:sz="4" w:space="0" w:color="95B3D7"/>
              <w:bottom w:val="single" w:sz="4" w:space="0" w:color="95B3D7"/>
              <w:right w:val="nil"/>
            </w:tcBorders>
            <w:shd w:val="clear" w:color="auto" w:fill="FFFFFF" w:themeFill="background1"/>
            <w:noWrap/>
            <w:vAlign w:val="bottom"/>
            <w:hideMark/>
          </w:tcPr>
          <w:p w14:paraId="0B8A8F25" w14:textId="77777777" w:rsidR="00E8514B" w:rsidRPr="00107A6D" w:rsidRDefault="00E8514B" w:rsidP="008F1C81">
            <w:pPr>
              <w:rPr>
                <w:rFonts w:ascii="Calibri" w:hAnsi="Calibri"/>
                <w:szCs w:val="22"/>
              </w:rPr>
            </w:pPr>
            <w:r w:rsidRPr="00107A6D">
              <w:rPr>
                <w:rFonts w:ascii="Calibri" w:hAnsi="Calibri"/>
                <w:szCs w:val="22"/>
              </w:rPr>
              <w:t>Railroad Right-of-Entry Agreement</w:t>
            </w:r>
          </w:p>
        </w:tc>
        <w:tc>
          <w:tcPr>
            <w:tcW w:w="3920" w:type="dxa"/>
            <w:tcBorders>
              <w:top w:val="single" w:sz="4" w:space="0" w:color="95B3D7"/>
              <w:left w:val="nil"/>
              <w:bottom w:val="single" w:sz="4" w:space="0" w:color="95B3D7"/>
              <w:right w:val="single" w:sz="4" w:space="0" w:color="95B3D7"/>
            </w:tcBorders>
            <w:shd w:val="clear" w:color="auto" w:fill="FFFFFF" w:themeFill="background1"/>
            <w:noWrap/>
            <w:vAlign w:val="bottom"/>
            <w:hideMark/>
          </w:tcPr>
          <w:p w14:paraId="5DA235E3" w14:textId="77777777" w:rsidR="00E8514B" w:rsidRPr="00107A6D" w:rsidRDefault="00E8514B" w:rsidP="008F1C81">
            <w:pPr>
              <w:rPr>
                <w:rFonts w:ascii="Calibri" w:hAnsi="Calibri"/>
                <w:szCs w:val="22"/>
              </w:rPr>
            </w:pPr>
            <w:r w:rsidRPr="00107A6D">
              <w:rPr>
                <w:rFonts w:ascii="Calibri" w:hAnsi="Calibri"/>
                <w:szCs w:val="22"/>
              </w:rPr>
              <w:t>BNSF and/or UP</w:t>
            </w:r>
          </w:p>
        </w:tc>
      </w:tr>
      <w:tr w:rsidR="00107A6D" w:rsidRPr="00107A6D" w14:paraId="6E01331C" w14:textId="77777777" w:rsidTr="00BC4CF2">
        <w:trPr>
          <w:trHeight w:val="300"/>
        </w:trPr>
        <w:tc>
          <w:tcPr>
            <w:tcW w:w="4080" w:type="dxa"/>
            <w:tcBorders>
              <w:top w:val="single" w:sz="4" w:space="0" w:color="95B3D7"/>
              <w:left w:val="single" w:sz="4" w:space="0" w:color="95B3D7"/>
              <w:bottom w:val="single" w:sz="4" w:space="0" w:color="95B3D7"/>
              <w:right w:val="nil"/>
            </w:tcBorders>
            <w:shd w:val="clear" w:color="auto" w:fill="FFFFFF" w:themeFill="background1"/>
            <w:noWrap/>
            <w:vAlign w:val="bottom"/>
            <w:hideMark/>
          </w:tcPr>
          <w:p w14:paraId="42F12997" w14:textId="77777777" w:rsidR="00E8514B" w:rsidRPr="00107A6D" w:rsidRDefault="00E8514B" w:rsidP="008F1C81">
            <w:pPr>
              <w:rPr>
                <w:rFonts w:ascii="Calibri" w:hAnsi="Calibri"/>
                <w:szCs w:val="22"/>
              </w:rPr>
            </w:pPr>
            <w:r w:rsidRPr="00107A6D">
              <w:rPr>
                <w:rFonts w:ascii="Calibri" w:hAnsi="Calibri"/>
                <w:szCs w:val="22"/>
              </w:rPr>
              <w:t>Refrigeration Permit</w:t>
            </w:r>
          </w:p>
        </w:tc>
        <w:tc>
          <w:tcPr>
            <w:tcW w:w="3920" w:type="dxa"/>
            <w:tcBorders>
              <w:top w:val="single" w:sz="4" w:space="0" w:color="95B3D7"/>
              <w:left w:val="nil"/>
              <w:bottom w:val="single" w:sz="4" w:space="0" w:color="95B3D7"/>
              <w:right w:val="single" w:sz="4" w:space="0" w:color="95B3D7"/>
            </w:tcBorders>
            <w:shd w:val="clear" w:color="auto" w:fill="FFFFFF" w:themeFill="background1"/>
            <w:noWrap/>
            <w:vAlign w:val="bottom"/>
            <w:hideMark/>
          </w:tcPr>
          <w:p w14:paraId="38D567F0" w14:textId="77777777" w:rsidR="00E8514B" w:rsidRPr="00107A6D" w:rsidRDefault="00E8514B" w:rsidP="008F1C81">
            <w:pPr>
              <w:rPr>
                <w:rFonts w:ascii="Calibri" w:hAnsi="Calibri"/>
                <w:szCs w:val="22"/>
              </w:rPr>
            </w:pPr>
            <w:r w:rsidRPr="00107A6D">
              <w:rPr>
                <w:rFonts w:ascii="Calibri" w:hAnsi="Calibri"/>
                <w:szCs w:val="22"/>
              </w:rPr>
              <w:t>City of Seattle</w:t>
            </w:r>
          </w:p>
        </w:tc>
      </w:tr>
      <w:tr w:rsidR="00107A6D" w:rsidRPr="00107A6D" w14:paraId="3867777B" w14:textId="77777777" w:rsidTr="00BC4CF2">
        <w:trPr>
          <w:trHeight w:val="300"/>
        </w:trPr>
        <w:tc>
          <w:tcPr>
            <w:tcW w:w="4080" w:type="dxa"/>
            <w:tcBorders>
              <w:top w:val="single" w:sz="4" w:space="0" w:color="95B3D7"/>
              <w:left w:val="single" w:sz="4" w:space="0" w:color="95B3D7"/>
              <w:bottom w:val="single" w:sz="4" w:space="0" w:color="95B3D7"/>
              <w:right w:val="nil"/>
            </w:tcBorders>
            <w:shd w:val="clear" w:color="auto" w:fill="FFFFFF" w:themeFill="background1"/>
            <w:noWrap/>
            <w:vAlign w:val="bottom"/>
            <w:hideMark/>
          </w:tcPr>
          <w:p w14:paraId="3F12999B" w14:textId="77777777" w:rsidR="00E8514B" w:rsidRPr="00107A6D" w:rsidRDefault="00E8514B" w:rsidP="008F1C81">
            <w:pPr>
              <w:rPr>
                <w:rFonts w:ascii="Calibri" w:hAnsi="Calibri"/>
                <w:szCs w:val="22"/>
              </w:rPr>
            </w:pPr>
            <w:r w:rsidRPr="00107A6D">
              <w:rPr>
                <w:rFonts w:ascii="Calibri" w:hAnsi="Calibri"/>
                <w:szCs w:val="22"/>
              </w:rPr>
              <w:t>Sanitary Sewer Discharge Permit</w:t>
            </w:r>
          </w:p>
        </w:tc>
        <w:tc>
          <w:tcPr>
            <w:tcW w:w="3920" w:type="dxa"/>
            <w:tcBorders>
              <w:top w:val="single" w:sz="4" w:space="0" w:color="95B3D7"/>
              <w:left w:val="nil"/>
              <w:bottom w:val="single" w:sz="4" w:space="0" w:color="95B3D7"/>
              <w:right w:val="single" w:sz="4" w:space="0" w:color="95B3D7"/>
            </w:tcBorders>
            <w:shd w:val="clear" w:color="auto" w:fill="FFFFFF" w:themeFill="background1"/>
            <w:noWrap/>
            <w:vAlign w:val="bottom"/>
            <w:hideMark/>
          </w:tcPr>
          <w:p w14:paraId="479BA075" w14:textId="77777777" w:rsidR="00E8514B" w:rsidRPr="00107A6D" w:rsidRDefault="00E8514B" w:rsidP="008F1C81">
            <w:pPr>
              <w:rPr>
                <w:rFonts w:ascii="Calibri" w:hAnsi="Calibri"/>
                <w:szCs w:val="22"/>
              </w:rPr>
            </w:pPr>
            <w:r w:rsidRPr="00107A6D">
              <w:rPr>
                <w:rFonts w:ascii="Calibri" w:hAnsi="Calibri"/>
                <w:szCs w:val="22"/>
              </w:rPr>
              <w:t>Wa State Dept of Ecology</w:t>
            </w:r>
          </w:p>
        </w:tc>
      </w:tr>
      <w:tr w:rsidR="00107A6D" w:rsidRPr="00107A6D" w14:paraId="7E5619EA" w14:textId="77777777" w:rsidTr="00BC4CF2">
        <w:trPr>
          <w:trHeight w:val="300"/>
        </w:trPr>
        <w:tc>
          <w:tcPr>
            <w:tcW w:w="4080" w:type="dxa"/>
            <w:tcBorders>
              <w:top w:val="single" w:sz="4" w:space="0" w:color="95B3D7"/>
              <w:left w:val="single" w:sz="4" w:space="0" w:color="95B3D7"/>
              <w:bottom w:val="single" w:sz="4" w:space="0" w:color="95B3D7"/>
              <w:right w:val="nil"/>
            </w:tcBorders>
            <w:shd w:val="clear" w:color="auto" w:fill="FFFFFF" w:themeFill="background1"/>
            <w:noWrap/>
            <w:vAlign w:val="bottom"/>
            <w:hideMark/>
          </w:tcPr>
          <w:p w14:paraId="745F6E64" w14:textId="77777777" w:rsidR="00E8514B" w:rsidRPr="00107A6D" w:rsidRDefault="00E8514B" w:rsidP="008F1C81">
            <w:pPr>
              <w:rPr>
                <w:rFonts w:ascii="Calibri" w:hAnsi="Calibri"/>
                <w:szCs w:val="22"/>
              </w:rPr>
            </w:pPr>
            <w:r w:rsidRPr="00107A6D">
              <w:rPr>
                <w:rFonts w:ascii="Calibri" w:hAnsi="Calibri"/>
                <w:szCs w:val="22"/>
              </w:rPr>
              <w:t>Sewer Connection Permit</w:t>
            </w:r>
          </w:p>
        </w:tc>
        <w:tc>
          <w:tcPr>
            <w:tcW w:w="3920" w:type="dxa"/>
            <w:tcBorders>
              <w:top w:val="single" w:sz="4" w:space="0" w:color="95B3D7"/>
              <w:left w:val="nil"/>
              <w:bottom w:val="single" w:sz="4" w:space="0" w:color="95B3D7"/>
              <w:right w:val="single" w:sz="4" w:space="0" w:color="95B3D7"/>
            </w:tcBorders>
            <w:shd w:val="clear" w:color="auto" w:fill="FFFFFF" w:themeFill="background1"/>
            <w:noWrap/>
            <w:vAlign w:val="bottom"/>
            <w:hideMark/>
          </w:tcPr>
          <w:p w14:paraId="0C1AE1D3" w14:textId="77777777" w:rsidR="00E8514B" w:rsidRPr="00107A6D" w:rsidRDefault="00E8514B" w:rsidP="008F1C81">
            <w:pPr>
              <w:rPr>
                <w:rFonts w:ascii="Calibri" w:hAnsi="Calibri"/>
                <w:szCs w:val="22"/>
              </w:rPr>
            </w:pPr>
            <w:r w:rsidRPr="00107A6D">
              <w:rPr>
                <w:rFonts w:ascii="Calibri" w:hAnsi="Calibri"/>
                <w:szCs w:val="22"/>
              </w:rPr>
              <w:t>City of Seattle - DPD</w:t>
            </w:r>
          </w:p>
        </w:tc>
      </w:tr>
      <w:tr w:rsidR="00107A6D" w:rsidRPr="00107A6D" w14:paraId="68D32C2F" w14:textId="77777777" w:rsidTr="00BC4CF2">
        <w:trPr>
          <w:trHeight w:val="300"/>
        </w:trPr>
        <w:tc>
          <w:tcPr>
            <w:tcW w:w="4080" w:type="dxa"/>
            <w:tcBorders>
              <w:top w:val="single" w:sz="4" w:space="0" w:color="95B3D7"/>
              <w:left w:val="single" w:sz="4" w:space="0" w:color="95B3D7"/>
              <w:bottom w:val="single" w:sz="4" w:space="0" w:color="95B3D7"/>
              <w:right w:val="nil"/>
            </w:tcBorders>
            <w:shd w:val="clear" w:color="auto" w:fill="FFFFFF" w:themeFill="background1"/>
            <w:noWrap/>
            <w:vAlign w:val="bottom"/>
            <w:hideMark/>
          </w:tcPr>
          <w:p w14:paraId="482D2409" w14:textId="77777777" w:rsidR="00E8514B" w:rsidRPr="00107A6D" w:rsidRDefault="00E8514B" w:rsidP="008F1C81">
            <w:pPr>
              <w:rPr>
                <w:rFonts w:ascii="Calibri" w:hAnsi="Calibri"/>
                <w:szCs w:val="22"/>
              </w:rPr>
            </w:pPr>
            <w:r w:rsidRPr="00107A6D">
              <w:rPr>
                <w:rFonts w:ascii="Calibri" w:hAnsi="Calibri"/>
                <w:szCs w:val="22"/>
              </w:rPr>
              <w:lastRenderedPageBreak/>
              <w:t>Shoreline Exemption or Development Permit</w:t>
            </w:r>
          </w:p>
        </w:tc>
        <w:tc>
          <w:tcPr>
            <w:tcW w:w="3920" w:type="dxa"/>
            <w:tcBorders>
              <w:top w:val="single" w:sz="4" w:space="0" w:color="95B3D7"/>
              <w:left w:val="nil"/>
              <w:bottom w:val="single" w:sz="4" w:space="0" w:color="95B3D7"/>
              <w:right w:val="single" w:sz="4" w:space="0" w:color="95B3D7"/>
            </w:tcBorders>
            <w:shd w:val="clear" w:color="auto" w:fill="FFFFFF" w:themeFill="background1"/>
            <w:noWrap/>
            <w:vAlign w:val="bottom"/>
            <w:hideMark/>
          </w:tcPr>
          <w:p w14:paraId="06CC5B31" w14:textId="77777777" w:rsidR="00E8514B" w:rsidRPr="00107A6D" w:rsidRDefault="00E8514B" w:rsidP="008F1C81">
            <w:pPr>
              <w:rPr>
                <w:rFonts w:ascii="Calibri" w:hAnsi="Calibri"/>
                <w:szCs w:val="22"/>
              </w:rPr>
            </w:pPr>
            <w:r w:rsidRPr="00107A6D">
              <w:rPr>
                <w:rFonts w:ascii="Calibri" w:hAnsi="Calibri"/>
                <w:szCs w:val="22"/>
              </w:rPr>
              <w:t>City of Seattle</w:t>
            </w:r>
          </w:p>
        </w:tc>
      </w:tr>
      <w:tr w:rsidR="00107A6D" w:rsidRPr="00107A6D" w14:paraId="5F981772" w14:textId="77777777" w:rsidTr="00BC4CF2">
        <w:trPr>
          <w:trHeight w:val="300"/>
        </w:trPr>
        <w:tc>
          <w:tcPr>
            <w:tcW w:w="4080" w:type="dxa"/>
            <w:tcBorders>
              <w:top w:val="single" w:sz="4" w:space="0" w:color="95B3D7"/>
              <w:left w:val="single" w:sz="4" w:space="0" w:color="95B3D7"/>
              <w:bottom w:val="single" w:sz="4" w:space="0" w:color="95B3D7"/>
              <w:right w:val="nil"/>
            </w:tcBorders>
            <w:shd w:val="clear" w:color="auto" w:fill="FFFFFF" w:themeFill="background1"/>
            <w:noWrap/>
            <w:vAlign w:val="bottom"/>
            <w:hideMark/>
          </w:tcPr>
          <w:p w14:paraId="0852E88F" w14:textId="77777777" w:rsidR="00E8514B" w:rsidRPr="00107A6D" w:rsidRDefault="00E8514B" w:rsidP="008F1C81">
            <w:pPr>
              <w:rPr>
                <w:rFonts w:ascii="Calibri" w:hAnsi="Calibri"/>
                <w:szCs w:val="22"/>
              </w:rPr>
            </w:pPr>
            <w:r w:rsidRPr="00107A6D">
              <w:rPr>
                <w:rFonts w:ascii="Calibri" w:hAnsi="Calibri"/>
                <w:szCs w:val="22"/>
              </w:rPr>
              <w:t>Sign Permit</w:t>
            </w:r>
          </w:p>
        </w:tc>
        <w:tc>
          <w:tcPr>
            <w:tcW w:w="3920" w:type="dxa"/>
            <w:tcBorders>
              <w:top w:val="single" w:sz="4" w:space="0" w:color="95B3D7"/>
              <w:left w:val="nil"/>
              <w:bottom w:val="single" w:sz="4" w:space="0" w:color="95B3D7"/>
              <w:right w:val="single" w:sz="4" w:space="0" w:color="95B3D7"/>
            </w:tcBorders>
            <w:shd w:val="clear" w:color="auto" w:fill="FFFFFF" w:themeFill="background1"/>
            <w:noWrap/>
            <w:vAlign w:val="bottom"/>
            <w:hideMark/>
          </w:tcPr>
          <w:p w14:paraId="6FB0757C" w14:textId="77777777" w:rsidR="00E8514B" w:rsidRPr="00107A6D" w:rsidRDefault="00E8514B" w:rsidP="008F1C81">
            <w:pPr>
              <w:rPr>
                <w:rFonts w:ascii="Calibri" w:hAnsi="Calibri"/>
                <w:szCs w:val="22"/>
              </w:rPr>
            </w:pPr>
            <w:r w:rsidRPr="00107A6D">
              <w:rPr>
                <w:rFonts w:ascii="Calibri" w:hAnsi="Calibri"/>
                <w:szCs w:val="22"/>
              </w:rPr>
              <w:t>City of Seattle</w:t>
            </w:r>
          </w:p>
        </w:tc>
      </w:tr>
      <w:tr w:rsidR="00107A6D" w:rsidRPr="00107A6D" w14:paraId="7F5317FB" w14:textId="77777777" w:rsidTr="00BC4CF2">
        <w:trPr>
          <w:trHeight w:val="288"/>
        </w:trPr>
        <w:tc>
          <w:tcPr>
            <w:tcW w:w="4080" w:type="dxa"/>
            <w:tcBorders>
              <w:top w:val="single" w:sz="4" w:space="0" w:color="95B3D7"/>
              <w:left w:val="single" w:sz="4" w:space="0" w:color="95B3D7"/>
              <w:bottom w:val="single" w:sz="4" w:space="0" w:color="95B3D7"/>
              <w:right w:val="nil"/>
            </w:tcBorders>
            <w:shd w:val="clear" w:color="auto" w:fill="FFFFFF" w:themeFill="background1"/>
            <w:noWrap/>
            <w:vAlign w:val="bottom"/>
            <w:hideMark/>
          </w:tcPr>
          <w:p w14:paraId="68C864ED" w14:textId="77777777" w:rsidR="00E8514B" w:rsidRPr="00107A6D" w:rsidRDefault="00E8514B" w:rsidP="008F1C81">
            <w:pPr>
              <w:rPr>
                <w:rFonts w:ascii="Calibri" w:hAnsi="Calibri"/>
                <w:szCs w:val="22"/>
              </w:rPr>
            </w:pPr>
            <w:r w:rsidRPr="00107A6D">
              <w:rPr>
                <w:rFonts w:ascii="Calibri" w:hAnsi="Calibri"/>
                <w:szCs w:val="22"/>
              </w:rPr>
              <w:t>Street Improvement Permit (SIP)</w:t>
            </w:r>
          </w:p>
        </w:tc>
        <w:tc>
          <w:tcPr>
            <w:tcW w:w="3920" w:type="dxa"/>
            <w:tcBorders>
              <w:top w:val="single" w:sz="4" w:space="0" w:color="95B3D7"/>
              <w:left w:val="nil"/>
              <w:bottom w:val="single" w:sz="4" w:space="0" w:color="95B3D7"/>
              <w:right w:val="single" w:sz="4" w:space="0" w:color="95B3D7"/>
            </w:tcBorders>
            <w:shd w:val="clear" w:color="auto" w:fill="FFFFFF" w:themeFill="background1"/>
            <w:noWrap/>
            <w:vAlign w:val="bottom"/>
            <w:hideMark/>
          </w:tcPr>
          <w:p w14:paraId="6AD4C33E" w14:textId="77777777" w:rsidR="00E8514B" w:rsidRPr="00107A6D" w:rsidRDefault="00E8514B" w:rsidP="008F1C81">
            <w:pPr>
              <w:rPr>
                <w:rFonts w:ascii="Calibri" w:hAnsi="Calibri"/>
                <w:szCs w:val="22"/>
              </w:rPr>
            </w:pPr>
            <w:r w:rsidRPr="00107A6D">
              <w:rPr>
                <w:rFonts w:ascii="Calibri" w:hAnsi="Calibri"/>
                <w:szCs w:val="22"/>
              </w:rPr>
              <w:t>City of Seattle</w:t>
            </w:r>
          </w:p>
        </w:tc>
      </w:tr>
      <w:tr w:rsidR="00107A6D" w:rsidRPr="00107A6D" w14:paraId="0AFCC3A3" w14:textId="77777777" w:rsidTr="00BC4CF2">
        <w:trPr>
          <w:trHeight w:val="288"/>
        </w:trPr>
        <w:tc>
          <w:tcPr>
            <w:tcW w:w="4080" w:type="dxa"/>
            <w:tcBorders>
              <w:top w:val="single" w:sz="4" w:space="0" w:color="95B3D7"/>
              <w:left w:val="single" w:sz="4" w:space="0" w:color="95B3D7"/>
              <w:bottom w:val="single" w:sz="4" w:space="0" w:color="95B3D7"/>
              <w:right w:val="nil"/>
            </w:tcBorders>
            <w:shd w:val="clear" w:color="auto" w:fill="FFFFFF" w:themeFill="background1"/>
            <w:noWrap/>
            <w:vAlign w:val="bottom"/>
            <w:hideMark/>
          </w:tcPr>
          <w:p w14:paraId="31CBFF21" w14:textId="77777777" w:rsidR="00E8514B" w:rsidRPr="00107A6D" w:rsidRDefault="00E8514B" w:rsidP="008F1C81">
            <w:pPr>
              <w:rPr>
                <w:rFonts w:ascii="Calibri" w:hAnsi="Calibri"/>
                <w:szCs w:val="22"/>
              </w:rPr>
            </w:pPr>
            <w:r w:rsidRPr="00107A6D">
              <w:rPr>
                <w:rFonts w:ascii="Calibri" w:hAnsi="Calibri"/>
                <w:szCs w:val="22"/>
              </w:rPr>
              <w:t>Street Use Permit</w:t>
            </w:r>
          </w:p>
        </w:tc>
        <w:tc>
          <w:tcPr>
            <w:tcW w:w="3920" w:type="dxa"/>
            <w:tcBorders>
              <w:top w:val="single" w:sz="4" w:space="0" w:color="95B3D7"/>
              <w:left w:val="nil"/>
              <w:bottom w:val="single" w:sz="4" w:space="0" w:color="95B3D7"/>
              <w:right w:val="single" w:sz="4" w:space="0" w:color="95B3D7"/>
            </w:tcBorders>
            <w:shd w:val="clear" w:color="auto" w:fill="FFFFFF" w:themeFill="background1"/>
            <w:noWrap/>
            <w:vAlign w:val="bottom"/>
            <w:hideMark/>
          </w:tcPr>
          <w:p w14:paraId="7A077412" w14:textId="77777777" w:rsidR="00E8514B" w:rsidRPr="00107A6D" w:rsidRDefault="00E8514B" w:rsidP="008F1C81">
            <w:pPr>
              <w:rPr>
                <w:rFonts w:ascii="Calibri" w:hAnsi="Calibri"/>
                <w:szCs w:val="22"/>
              </w:rPr>
            </w:pPr>
            <w:r w:rsidRPr="00107A6D">
              <w:rPr>
                <w:rFonts w:ascii="Calibri" w:hAnsi="Calibri"/>
                <w:szCs w:val="22"/>
              </w:rPr>
              <w:t>City of Seattle - SDOT</w:t>
            </w:r>
          </w:p>
        </w:tc>
      </w:tr>
      <w:tr w:rsidR="00107A6D" w:rsidRPr="00107A6D" w14:paraId="3277F99B" w14:textId="77777777" w:rsidTr="00BC4CF2">
        <w:trPr>
          <w:trHeight w:val="288"/>
        </w:trPr>
        <w:tc>
          <w:tcPr>
            <w:tcW w:w="4080" w:type="dxa"/>
            <w:tcBorders>
              <w:top w:val="single" w:sz="4" w:space="0" w:color="95B3D7"/>
              <w:left w:val="single" w:sz="4" w:space="0" w:color="95B3D7"/>
              <w:bottom w:val="single" w:sz="4" w:space="0" w:color="95B3D7"/>
              <w:right w:val="nil"/>
            </w:tcBorders>
            <w:shd w:val="clear" w:color="auto" w:fill="FFFFFF" w:themeFill="background1"/>
            <w:noWrap/>
            <w:vAlign w:val="bottom"/>
            <w:hideMark/>
          </w:tcPr>
          <w:p w14:paraId="1DEA09AD" w14:textId="77777777" w:rsidR="00E8514B" w:rsidRPr="00107A6D" w:rsidRDefault="00E8514B" w:rsidP="008F1C81">
            <w:pPr>
              <w:rPr>
                <w:rFonts w:ascii="Calibri" w:hAnsi="Calibri"/>
                <w:szCs w:val="22"/>
              </w:rPr>
            </w:pPr>
            <w:r w:rsidRPr="00107A6D">
              <w:rPr>
                <w:rFonts w:ascii="Calibri" w:hAnsi="Calibri"/>
                <w:szCs w:val="22"/>
              </w:rPr>
              <w:t>USACE Permit</w:t>
            </w:r>
          </w:p>
        </w:tc>
        <w:tc>
          <w:tcPr>
            <w:tcW w:w="3920" w:type="dxa"/>
            <w:tcBorders>
              <w:top w:val="single" w:sz="4" w:space="0" w:color="95B3D7"/>
              <w:left w:val="nil"/>
              <w:bottom w:val="single" w:sz="4" w:space="0" w:color="95B3D7"/>
              <w:right w:val="single" w:sz="4" w:space="0" w:color="95B3D7"/>
            </w:tcBorders>
            <w:shd w:val="clear" w:color="auto" w:fill="FFFFFF" w:themeFill="background1"/>
            <w:noWrap/>
            <w:vAlign w:val="bottom"/>
            <w:hideMark/>
          </w:tcPr>
          <w:p w14:paraId="3681F3EF" w14:textId="77777777" w:rsidR="00E8514B" w:rsidRPr="00107A6D" w:rsidRDefault="00E8514B" w:rsidP="008F1C81">
            <w:pPr>
              <w:rPr>
                <w:rFonts w:ascii="Calibri" w:hAnsi="Calibri"/>
                <w:szCs w:val="22"/>
              </w:rPr>
            </w:pPr>
            <w:r w:rsidRPr="00107A6D">
              <w:rPr>
                <w:rFonts w:ascii="Calibri" w:hAnsi="Calibri"/>
                <w:szCs w:val="22"/>
              </w:rPr>
              <w:t>US Army Corps of Engineers</w:t>
            </w:r>
          </w:p>
        </w:tc>
      </w:tr>
      <w:tr w:rsidR="00107A6D" w:rsidRPr="00107A6D" w14:paraId="0C08F96B" w14:textId="77777777" w:rsidTr="00BC4CF2">
        <w:trPr>
          <w:trHeight w:val="288"/>
        </w:trPr>
        <w:tc>
          <w:tcPr>
            <w:tcW w:w="4080" w:type="dxa"/>
            <w:tcBorders>
              <w:top w:val="single" w:sz="4" w:space="0" w:color="95B3D7"/>
              <w:left w:val="single" w:sz="4" w:space="0" w:color="95B3D7"/>
              <w:bottom w:val="single" w:sz="4" w:space="0" w:color="95B3D7"/>
              <w:right w:val="nil"/>
            </w:tcBorders>
            <w:shd w:val="clear" w:color="auto" w:fill="FFFFFF" w:themeFill="background1"/>
            <w:noWrap/>
            <w:vAlign w:val="bottom"/>
            <w:hideMark/>
          </w:tcPr>
          <w:p w14:paraId="3FAF8AB9" w14:textId="77777777" w:rsidR="00E8514B" w:rsidRPr="00107A6D" w:rsidRDefault="00E8514B" w:rsidP="008F1C81">
            <w:pPr>
              <w:rPr>
                <w:rFonts w:ascii="Calibri" w:hAnsi="Calibri"/>
                <w:szCs w:val="22"/>
              </w:rPr>
            </w:pPr>
            <w:r w:rsidRPr="00107A6D">
              <w:rPr>
                <w:rFonts w:ascii="Calibri" w:hAnsi="Calibri"/>
                <w:szCs w:val="22"/>
              </w:rPr>
              <w:t>Welding and Hot Work Permits</w:t>
            </w:r>
          </w:p>
        </w:tc>
        <w:tc>
          <w:tcPr>
            <w:tcW w:w="3920" w:type="dxa"/>
            <w:tcBorders>
              <w:top w:val="single" w:sz="4" w:space="0" w:color="95B3D7"/>
              <w:left w:val="nil"/>
              <w:bottom w:val="single" w:sz="4" w:space="0" w:color="95B3D7"/>
              <w:right w:val="single" w:sz="4" w:space="0" w:color="95B3D7"/>
            </w:tcBorders>
            <w:shd w:val="clear" w:color="auto" w:fill="FFFFFF" w:themeFill="background1"/>
            <w:noWrap/>
            <w:vAlign w:val="bottom"/>
            <w:hideMark/>
          </w:tcPr>
          <w:p w14:paraId="4C69A5C3" w14:textId="77777777" w:rsidR="00E8514B" w:rsidRPr="00107A6D" w:rsidRDefault="00E8514B" w:rsidP="008F1C81">
            <w:pPr>
              <w:rPr>
                <w:rFonts w:ascii="Calibri" w:hAnsi="Calibri"/>
                <w:szCs w:val="22"/>
              </w:rPr>
            </w:pPr>
            <w:r w:rsidRPr="00107A6D">
              <w:rPr>
                <w:rFonts w:ascii="Calibri" w:hAnsi="Calibri"/>
                <w:szCs w:val="22"/>
              </w:rPr>
              <w:t>Seattle Fire Department or US Coast Guard</w:t>
            </w:r>
          </w:p>
        </w:tc>
      </w:tr>
    </w:tbl>
    <w:p w14:paraId="4F552D9A" w14:textId="77777777" w:rsidR="00847EDC" w:rsidRPr="00107A6D" w:rsidRDefault="00847EDC"/>
    <w:p w14:paraId="11C33B79" w14:textId="77777777" w:rsidR="006A7F9A" w:rsidRPr="00107A6D" w:rsidRDefault="006A7F9A"/>
    <w:tbl>
      <w:tblPr>
        <w:tblW w:w="10920" w:type="dxa"/>
        <w:tblInd w:w="93" w:type="dxa"/>
        <w:tblLook w:val="04A0" w:firstRow="1" w:lastRow="0" w:firstColumn="1" w:lastColumn="0" w:noHBand="0" w:noVBand="1"/>
      </w:tblPr>
      <w:tblGrid>
        <w:gridCol w:w="4080"/>
        <w:gridCol w:w="3920"/>
        <w:gridCol w:w="2920"/>
      </w:tblGrid>
      <w:tr w:rsidR="00107A6D" w:rsidRPr="00107A6D" w14:paraId="5EFCEF13" w14:textId="77777777" w:rsidTr="008F1C81">
        <w:trPr>
          <w:trHeight w:val="300"/>
        </w:trPr>
        <w:tc>
          <w:tcPr>
            <w:tcW w:w="4080" w:type="dxa"/>
            <w:tcBorders>
              <w:top w:val="single" w:sz="4" w:space="0" w:color="95B3D7"/>
              <w:left w:val="single" w:sz="4" w:space="0" w:color="95B3D7"/>
              <w:bottom w:val="single" w:sz="4" w:space="0" w:color="95B3D7"/>
              <w:right w:val="nil"/>
            </w:tcBorders>
            <w:shd w:val="clear" w:color="auto" w:fill="auto"/>
            <w:noWrap/>
            <w:vAlign w:val="bottom"/>
          </w:tcPr>
          <w:p w14:paraId="09CD5239" w14:textId="77777777" w:rsidR="006A7F9A" w:rsidRPr="00107A6D" w:rsidRDefault="006A7F9A" w:rsidP="008F1C81">
            <w:pPr>
              <w:rPr>
                <w:rFonts w:ascii="Calibri" w:hAnsi="Calibri"/>
                <w:szCs w:val="22"/>
              </w:rPr>
            </w:pPr>
            <w:r w:rsidRPr="00107A6D">
              <w:rPr>
                <w:rFonts w:ascii="Calibri" w:hAnsi="Calibri"/>
                <w:szCs w:val="22"/>
              </w:rPr>
              <w:t>AVIATION PROJECTS</w:t>
            </w:r>
          </w:p>
        </w:tc>
        <w:tc>
          <w:tcPr>
            <w:tcW w:w="3920" w:type="dxa"/>
            <w:tcBorders>
              <w:top w:val="single" w:sz="4" w:space="0" w:color="95B3D7"/>
              <w:left w:val="nil"/>
              <w:bottom w:val="single" w:sz="4" w:space="0" w:color="95B3D7"/>
              <w:right w:val="nil"/>
            </w:tcBorders>
            <w:shd w:val="clear" w:color="auto" w:fill="auto"/>
            <w:noWrap/>
            <w:vAlign w:val="bottom"/>
          </w:tcPr>
          <w:p w14:paraId="24D81034" w14:textId="77777777" w:rsidR="006A7F9A" w:rsidRPr="00107A6D" w:rsidRDefault="006A7F9A" w:rsidP="008F1C81">
            <w:pPr>
              <w:rPr>
                <w:rFonts w:ascii="Calibri" w:hAnsi="Calibri"/>
                <w:szCs w:val="22"/>
              </w:rPr>
            </w:pPr>
          </w:p>
        </w:tc>
        <w:tc>
          <w:tcPr>
            <w:tcW w:w="2920" w:type="dxa"/>
            <w:tcBorders>
              <w:top w:val="single" w:sz="4" w:space="0" w:color="95B3D7"/>
              <w:left w:val="nil"/>
              <w:bottom w:val="single" w:sz="4" w:space="0" w:color="95B3D7"/>
              <w:right w:val="single" w:sz="4" w:space="0" w:color="95B3D7"/>
            </w:tcBorders>
            <w:shd w:val="clear" w:color="auto" w:fill="auto"/>
            <w:noWrap/>
            <w:vAlign w:val="bottom"/>
          </w:tcPr>
          <w:p w14:paraId="0FF256E9" w14:textId="77777777" w:rsidR="006A7F9A" w:rsidRPr="00107A6D" w:rsidRDefault="006A7F9A" w:rsidP="008F1C81">
            <w:pPr>
              <w:rPr>
                <w:rFonts w:ascii="Calibri" w:hAnsi="Calibri"/>
                <w:szCs w:val="22"/>
              </w:rPr>
            </w:pPr>
          </w:p>
        </w:tc>
      </w:tr>
      <w:tr w:rsidR="00107A6D" w:rsidRPr="00107A6D" w14:paraId="71A9555C" w14:textId="77777777" w:rsidTr="008F1C81">
        <w:trPr>
          <w:trHeight w:val="300"/>
        </w:trPr>
        <w:tc>
          <w:tcPr>
            <w:tcW w:w="4080" w:type="dxa"/>
            <w:tcBorders>
              <w:top w:val="single" w:sz="4" w:space="0" w:color="95B3D7"/>
              <w:left w:val="single" w:sz="4" w:space="0" w:color="95B3D7"/>
              <w:bottom w:val="single" w:sz="4" w:space="0" w:color="95B3D7"/>
              <w:right w:val="nil"/>
            </w:tcBorders>
            <w:shd w:val="clear" w:color="4F81BD" w:fill="4F81BD"/>
            <w:noWrap/>
            <w:vAlign w:val="bottom"/>
            <w:hideMark/>
          </w:tcPr>
          <w:p w14:paraId="286CA237" w14:textId="77777777" w:rsidR="00847EDC" w:rsidRPr="00107A6D" w:rsidRDefault="00847EDC" w:rsidP="008F1C81">
            <w:pPr>
              <w:rPr>
                <w:rFonts w:ascii="Calibri" w:hAnsi="Calibri"/>
                <w:b/>
                <w:bCs/>
                <w:szCs w:val="22"/>
              </w:rPr>
            </w:pPr>
            <w:r w:rsidRPr="00107A6D">
              <w:rPr>
                <w:rFonts w:ascii="Calibri" w:hAnsi="Calibri"/>
                <w:b/>
                <w:bCs/>
                <w:szCs w:val="22"/>
              </w:rPr>
              <w:t>Type of Permit</w:t>
            </w:r>
          </w:p>
        </w:tc>
        <w:tc>
          <w:tcPr>
            <w:tcW w:w="3920" w:type="dxa"/>
            <w:tcBorders>
              <w:top w:val="single" w:sz="4" w:space="0" w:color="95B3D7"/>
              <w:left w:val="nil"/>
              <w:bottom w:val="single" w:sz="4" w:space="0" w:color="95B3D7"/>
              <w:right w:val="nil"/>
            </w:tcBorders>
            <w:shd w:val="clear" w:color="4F81BD" w:fill="4F81BD"/>
            <w:noWrap/>
            <w:vAlign w:val="bottom"/>
            <w:hideMark/>
          </w:tcPr>
          <w:p w14:paraId="6A97EA8D" w14:textId="77777777" w:rsidR="00847EDC" w:rsidRPr="00107A6D" w:rsidRDefault="00847EDC" w:rsidP="008F1C81">
            <w:pPr>
              <w:rPr>
                <w:rFonts w:ascii="Calibri" w:hAnsi="Calibri"/>
                <w:b/>
                <w:bCs/>
                <w:szCs w:val="22"/>
              </w:rPr>
            </w:pPr>
            <w:r w:rsidRPr="00107A6D">
              <w:rPr>
                <w:rFonts w:ascii="Calibri" w:hAnsi="Calibri"/>
                <w:b/>
                <w:bCs/>
                <w:szCs w:val="22"/>
              </w:rPr>
              <w:t>Issuing Agency</w:t>
            </w:r>
          </w:p>
        </w:tc>
        <w:tc>
          <w:tcPr>
            <w:tcW w:w="2920" w:type="dxa"/>
            <w:tcBorders>
              <w:top w:val="single" w:sz="4" w:space="0" w:color="95B3D7"/>
              <w:left w:val="nil"/>
              <w:bottom w:val="single" w:sz="4" w:space="0" w:color="95B3D7"/>
              <w:right w:val="single" w:sz="4" w:space="0" w:color="95B3D7"/>
            </w:tcBorders>
            <w:shd w:val="clear" w:color="4F81BD" w:fill="4F81BD"/>
            <w:noWrap/>
            <w:vAlign w:val="bottom"/>
            <w:hideMark/>
          </w:tcPr>
          <w:p w14:paraId="610E0381" w14:textId="77777777" w:rsidR="00847EDC" w:rsidRPr="00107A6D" w:rsidRDefault="00847EDC" w:rsidP="008F1C81">
            <w:pPr>
              <w:rPr>
                <w:rFonts w:ascii="Calibri" w:hAnsi="Calibri"/>
                <w:b/>
                <w:bCs/>
                <w:szCs w:val="22"/>
              </w:rPr>
            </w:pPr>
            <w:r w:rsidRPr="00107A6D">
              <w:rPr>
                <w:rFonts w:ascii="Calibri" w:hAnsi="Calibri"/>
                <w:b/>
                <w:bCs/>
                <w:szCs w:val="22"/>
              </w:rPr>
              <w:t>Type of Project</w:t>
            </w:r>
          </w:p>
        </w:tc>
      </w:tr>
      <w:tr w:rsidR="00107A6D" w:rsidRPr="00107A6D" w14:paraId="4EA7E0A9" w14:textId="77777777" w:rsidTr="00BC4CF2">
        <w:trPr>
          <w:trHeight w:val="300"/>
        </w:trPr>
        <w:tc>
          <w:tcPr>
            <w:tcW w:w="4080" w:type="dxa"/>
            <w:tcBorders>
              <w:top w:val="single" w:sz="4" w:space="0" w:color="95B3D7"/>
              <w:left w:val="single" w:sz="4" w:space="0" w:color="95B3D7"/>
              <w:bottom w:val="single" w:sz="4" w:space="0" w:color="95B3D7"/>
              <w:right w:val="nil"/>
            </w:tcBorders>
            <w:shd w:val="clear" w:color="auto" w:fill="FFFFFF" w:themeFill="background1"/>
            <w:noWrap/>
            <w:vAlign w:val="bottom"/>
            <w:hideMark/>
          </w:tcPr>
          <w:p w14:paraId="083CA109" w14:textId="77777777" w:rsidR="006A7F9A" w:rsidRPr="00107A6D" w:rsidRDefault="006A7F9A" w:rsidP="008F1C81">
            <w:pPr>
              <w:rPr>
                <w:rFonts w:ascii="Calibri" w:hAnsi="Calibri"/>
                <w:szCs w:val="22"/>
              </w:rPr>
            </w:pPr>
            <w:r w:rsidRPr="00107A6D">
              <w:rPr>
                <w:rFonts w:ascii="Calibri" w:hAnsi="Calibri"/>
                <w:szCs w:val="22"/>
              </w:rPr>
              <w:t>Building Permit</w:t>
            </w:r>
          </w:p>
        </w:tc>
        <w:tc>
          <w:tcPr>
            <w:tcW w:w="3920" w:type="dxa"/>
            <w:tcBorders>
              <w:top w:val="single" w:sz="4" w:space="0" w:color="95B3D7"/>
              <w:left w:val="nil"/>
              <w:bottom w:val="single" w:sz="4" w:space="0" w:color="95B3D7"/>
              <w:right w:val="nil"/>
            </w:tcBorders>
            <w:shd w:val="clear" w:color="auto" w:fill="FFFFFF" w:themeFill="background1"/>
            <w:noWrap/>
            <w:vAlign w:val="bottom"/>
            <w:hideMark/>
          </w:tcPr>
          <w:p w14:paraId="18FA9E6E" w14:textId="77777777" w:rsidR="006A7F9A" w:rsidRPr="00107A6D" w:rsidRDefault="006A7F9A" w:rsidP="008F1C81">
            <w:pPr>
              <w:rPr>
                <w:rFonts w:ascii="Calibri" w:hAnsi="Calibri"/>
                <w:szCs w:val="22"/>
              </w:rPr>
            </w:pPr>
            <w:r w:rsidRPr="00107A6D">
              <w:rPr>
                <w:rFonts w:ascii="Calibri" w:hAnsi="Calibri"/>
                <w:szCs w:val="22"/>
              </w:rPr>
              <w:t>Airport Building Department</w:t>
            </w:r>
          </w:p>
        </w:tc>
        <w:tc>
          <w:tcPr>
            <w:tcW w:w="2920" w:type="dxa"/>
            <w:tcBorders>
              <w:top w:val="single" w:sz="4" w:space="0" w:color="95B3D7"/>
              <w:left w:val="nil"/>
              <w:bottom w:val="single" w:sz="4" w:space="0" w:color="95B3D7"/>
              <w:right w:val="single" w:sz="4" w:space="0" w:color="95B3D7"/>
            </w:tcBorders>
            <w:shd w:val="clear" w:color="auto" w:fill="FFFFFF" w:themeFill="background1"/>
            <w:noWrap/>
            <w:vAlign w:val="bottom"/>
            <w:hideMark/>
          </w:tcPr>
          <w:p w14:paraId="619C925D" w14:textId="77777777" w:rsidR="006A7F9A" w:rsidRPr="00107A6D" w:rsidRDefault="006A7F9A" w:rsidP="008F1C81">
            <w:pPr>
              <w:rPr>
                <w:rFonts w:ascii="Calibri" w:hAnsi="Calibri"/>
                <w:szCs w:val="22"/>
              </w:rPr>
            </w:pPr>
            <w:r w:rsidRPr="00107A6D">
              <w:rPr>
                <w:rFonts w:ascii="Calibri" w:hAnsi="Calibri"/>
                <w:szCs w:val="22"/>
              </w:rPr>
              <w:t>Landside, Infrastructure, T&amp;T</w:t>
            </w:r>
          </w:p>
        </w:tc>
      </w:tr>
      <w:tr w:rsidR="00107A6D" w:rsidRPr="00107A6D" w14:paraId="22CFD6AE" w14:textId="77777777" w:rsidTr="00BC4CF2">
        <w:trPr>
          <w:trHeight w:val="300"/>
        </w:trPr>
        <w:tc>
          <w:tcPr>
            <w:tcW w:w="4080" w:type="dxa"/>
            <w:tcBorders>
              <w:top w:val="single" w:sz="4" w:space="0" w:color="95B3D7"/>
              <w:left w:val="single" w:sz="4" w:space="0" w:color="95B3D7"/>
              <w:bottom w:val="single" w:sz="4" w:space="0" w:color="95B3D7"/>
              <w:right w:val="nil"/>
            </w:tcBorders>
            <w:shd w:val="clear" w:color="auto" w:fill="FFFFFF" w:themeFill="background1"/>
            <w:noWrap/>
            <w:vAlign w:val="bottom"/>
          </w:tcPr>
          <w:p w14:paraId="19629C4C" w14:textId="77777777" w:rsidR="00CC2FB2" w:rsidRPr="00107A6D" w:rsidRDefault="00CC2FB2" w:rsidP="008F1C81">
            <w:pPr>
              <w:rPr>
                <w:rFonts w:ascii="Calibri" w:hAnsi="Calibri"/>
                <w:szCs w:val="22"/>
              </w:rPr>
            </w:pPr>
            <w:r w:rsidRPr="00107A6D">
              <w:rPr>
                <w:rFonts w:ascii="Calibri" w:hAnsi="Calibri"/>
                <w:szCs w:val="22"/>
              </w:rPr>
              <w:t>Mechanical Permit</w:t>
            </w:r>
          </w:p>
        </w:tc>
        <w:tc>
          <w:tcPr>
            <w:tcW w:w="3920" w:type="dxa"/>
            <w:tcBorders>
              <w:top w:val="single" w:sz="4" w:space="0" w:color="95B3D7"/>
              <w:left w:val="nil"/>
              <w:bottom w:val="single" w:sz="4" w:space="0" w:color="95B3D7"/>
              <w:right w:val="nil"/>
            </w:tcBorders>
            <w:shd w:val="clear" w:color="auto" w:fill="FFFFFF" w:themeFill="background1"/>
            <w:noWrap/>
            <w:vAlign w:val="bottom"/>
          </w:tcPr>
          <w:p w14:paraId="7712CE79" w14:textId="77777777" w:rsidR="00CC2FB2" w:rsidRPr="00107A6D" w:rsidRDefault="00CC2FB2" w:rsidP="008F1C81">
            <w:pPr>
              <w:rPr>
                <w:rFonts w:ascii="Calibri" w:hAnsi="Calibri"/>
                <w:szCs w:val="22"/>
              </w:rPr>
            </w:pPr>
            <w:r w:rsidRPr="00107A6D">
              <w:rPr>
                <w:rFonts w:ascii="Calibri" w:hAnsi="Calibri"/>
                <w:szCs w:val="22"/>
              </w:rPr>
              <w:t>Airport Building Department</w:t>
            </w:r>
          </w:p>
        </w:tc>
        <w:tc>
          <w:tcPr>
            <w:tcW w:w="2920" w:type="dxa"/>
            <w:tcBorders>
              <w:top w:val="single" w:sz="4" w:space="0" w:color="95B3D7"/>
              <w:left w:val="nil"/>
              <w:bottom w:val="single" w:sz="4" w:space="0" w:color="95B3D7"/>
              <w:right w:val="single" w:sz="4" w:space="0" w:color="95B3D7"/>
            </w:tcBorders>
            <w:shd w:val="clear" w:color="auto" w:fill="FFFFFF" w:themeFill="background1"/>
            <w:noWrap/>
            <w:vAlign w:val="bottom"/>
          </w:tcPr>
          <w:p w14:paraId="2787E102" w14:textId="77777777" w:rsidR="00CC2FB2" w:rsidRPr="00107A6D" w:rsidRDefault="00CC2FB2" w:rsidP="008F1C81">
            <w:pPr>
              <w:rPr>
                <w:rFonts w:ascii="Calibri" w:hAnsi="Calibri"/>
                <w:szCs w:val="22"/>
              </w:rPr>
            </w:pPr>
            <w:r w:rsidRPr="00107A6D">
              <w:rPr>
                <w:rFonts w:ascii="Calibri" w:hAnsi="Calibri"/>
                <w:szCs w:val="22"/>
              </w:rPr>
              <w:t>Landside, Infrastructure, T&amp;T</w:t>
            </w:r>
          </w:p>
        </w:tc>
      </w:tr>
      <w:tr w:rsidR="00107A6D" w:rsidRPr="00107A6D" w14:paraId="0F2BBB9D" w14:textId="77777777" w:rsidTr="00BC4CF2">
        <w:trPr>
          <w:trHeight w:val="300"/>
        </w:trPr>
        <w:tc>
          <w:tcPr>
            <w:tcW w:w="4080" w:type="dxa"/>
            <w:tcBorders>
              <w:top w:val="single" w:sz="4" w:space="0" w:color="95B3D7"/>
              <w:left w:val="single" w:sz="4" w:space="0" w:color="95B3D7"/>
              <w:bottom w:val="single" w:sz="4" w:space="0" w:color="95B3D7"/>
              <w:right w:val="nil"/>
            </w:tcBorders>
            <w:shd w:val="clear" w:color="auto" w:fill="FFFFFF" w:themeFill="background1"/>
            <w:noWrap/>
            <w:vAlign w:val="bottom"/>
          </w:tcPr>
          <w:p w14:paraId="1A6B9998" w14:textId="77777777" w:rsidR="00CC2FB2" w:rsidRPr="00107A6D" w:rsidRDefault="00CC2FB2" w:rsidP="008F1C81">
            <w:pPr>
              <w:rPr>
                <w:rFonts w:ascii="Calibri" w:hAnsi="Calibri"/>
                <w:szCs w:val="22"/>
              </w:rPr>
            </w:pPr>
            <w:r w:rsidRPr="00107A6D">
              <w:rPr>
                <w:rFonts w:ascii="Calibri" w:hAnsi="Calibri"/>
                <w:szCs w:val="22"/>
              </w:rPr>
              <w:t>Plumbing Permit</w:t>
            </w:r>
          </w:p>
        </w:tc>
        <w:tc>
          <w:tcPr>
            <w:tcW w:w="3920" w:type="dxa"/>
            <w:tcBorders>
              <w:top w:val="single" w:sz="4" w:space="0" w:color="95B3D7"/>
              <w:left w:val="nil"/>
              <w:bottom w:val="single" w:sz="4" w:space="0" w:color="95B3D7"/>
              <w:right w:val="nil"/>
            </w:tcBorders>
            <w:shd w:val="clear" w:color="auto" w:fill="FFFFFF" w:themeFill="background1"/>
            <w:noWrap/>
            <w:vAlign w:val="bottom"/>
          </w:tcPr>
          <w:p w14:paraId="2CF02187" w14:textId="77777777" w:rsidR="00CC2FB2" w:rsidRPr="00107A6D" w:rsidRDefault="00CC2FB2" w:rsidP="008F1C81">
            <w:pPr>
              <w:rPr>
                <w:rFonts w:ascii="Calibri" w:hAnsi="Calibri"/>
                <w:szCs w:val="22"/>
              </w:rPr>
            </w:pPr>
            <w:r w:rsidRPr="00107A6D">
              <w:rPr>
                <w:rFonts w:ascii="Calibri" w:hAnsi="Calibri"/>
                <w:szCs w:val="22"/>
              </w:rPr>
              <w:t>Airport Building Department</w:t>
            </w:r>
          </w:p>
        </w:tc>
        <w:tc>
          <w:tcPr>
            <w:tcW w:w="2920" w:type="dxa"/>
            <w:tcBorders>
              <w:top w:val="single" w:sz="4" w:space="0" w:color="95B3D7"/>
              <w:left w:val="nil"/>
              <w:bottom w:val="single" w:sz="4" w:space="0" w:color="95B3D7"/>
              <w:right w:val="single" w:sz="4" w:space="0" w:color="95B3D7"/>
            </w:tcBorders>
            <w:shd w:val="clear" w:color="auto" w:fill="FFFFFF" w:themeFill="background1"/>
            <w:noWrap/>
            <w:vAlign w:val="bottom"/>
          </w:tcPr>
          <w:p w14:paraId="1343128F" w14:textId="77777777" w:rsidR="00CC2FB2" w:rsidRPr="00107A6D" w:rsidRDefault="00CC2FB2" w:rsidP="008F1C81">
            <w:pPr>
              <w:rPr>
                <w:rFonts w:ascii="Calibri" w:hAnsi="Calibri"/>
                <w:szCs w:val="22"/>
              </w:rPr>
            </w:pPr>
            <w:r w:rsidRPr="00107A6D">
              <w:rPr>
                <w:rFonts w:ascii="Calibri" w:hAnsi="Calibri"/>
                <w:szCs w:val="22"/>
              </w:rPr>
              <w:t>Landside, Infrastructure, T&amp;T</w:t>
            </w:r>
          </w:p>
        </w:tc>
      </w:tr>
      <w:tr w:rsidR="00107A6D" w:rsidRPr="00107A6D" w14:paraId="08C9D565" w14:textId="77777777" w:rsidTr="00BC4CF2">
        <w:trPr>
          <w:trHeight w:val="300"/>
        </w:trPr>
        <w:tc>
          <w:tcPr>
            <w:tcW w:w="4080" w:type="dxa"/>
            <w:tcBorders>
              <w:top w:val="single" w:sz="4" w:space="0" w:color="95B3D7"/>
              <w:left w:val="single" w:sz="4" w:space="0" w:color="95B3D7"/>
              <w:bottom w:val="single" w:sz="4" w:space="0" w:color="95B3D7"/>
              <w:right w:val="nil"/>
            </w:tcBorders>
            <w:shd w:val="clear" w:color="auto" w:fill="FFFFFF" w:themeFill="background1"/>
            <w:noWrap/>
            <w:vAlign w:val="bottom"/>
            <w:hideMark/>
          </w:tcPr>
          <w:p w14:paraId="1BC92A56" w14:textId="77777777" w:rsidR="00CC2FB2" w:rsidRPr="00107A6D" w:rsidRDefault="00CC2FB2" w:rsidP="008F1C81">
            <w:pPr>
              <w:rPr>
                <w:rFonts w:ascii="Calibri" w:hAnsi="Calibri"/>
                <w:szCs w:val="22"/>
              </w:rPr>
            </w:pPr>
            <w:r w:rsidRPr="00107A6D">
              <w:rPr>
                <w:rFonts w:ascii="Calibri" w:hAnsi="Calibri"/>
                <w:szCs w:val="22"/>
              </w:rPr>
              <w:t>Building Permit</w:t>
            </w:r>
          </w:p>
        </w:tc>
        <w:tc>
          <w:tcPr>
            <w:tcW w:w="3920" w:type="dxa"/>
            <w:tcBorders>
              <w:top w:val="single" w:sz="4" w:space="0" w:color="95B3D7"/>
              <w:left w:val="nil"/>
              <w:bottom w:val="single" w:sz="4" w:space="0" w:color="95B3D7"/>
              <w:right w:val="nil"/>
            </w:tcBorders>
            <w:shd w:val="clear" w:color="auto" w:fill="FFFFFF" w:themeFill="background1"/>
            <w:noWrap/>
            <w:vAlign w:val="bottom"/>
            <w:hideMark/>
          </w:tcPr>
          <w:p w14:paraId="0F69F6D8" w14:textId="77777777" w:rsidR="00CC2FB2" w:rsidRPr="00107A6D" w:rsidRDefault="00CC2FB2" w:rsidP="008F1C81">
            <w:pPr>
              <w:rPr>
                <w:rFonts w:ascii="Calibri" w:hAnsi="Calibri"/>
                <w:szCs w:val="22"/>
              </w:rPr>
            </w:pPr>
            <w:r w:rsidRPr="00107A6D">
              <w:rPr>
                <w:rFonts w:ascii="Calibri" w:hAnsi="Calibri"/>
                <w:szCs w:val="22"/>
              </w:rPr>
              <w:t>City of SeaTac</w:t>
            </w:r>
          </w:p>
        </w:tc>
        <w:tc>
          <w:tcPr>
            <w:tcW w:w="2920" w:type="dxa"/>
            <w:tcBorders>
              <w:top w:val="single" w:sz="4" w:space="0" w:color="95B3D7"/>
              <w:left w:val="nil"/>
              <w:bottom w:val="single" w:sz="4" w:space="0" w:color="95B3D7"/>
              <w:right w:val="single" w:sz="4" w:space="0" w:color="95B3D7"/>
            </w:tcBorders>
            <w:shd w:val="clear" w:color="auto" w:fill="FFFFFF" w:themeFill="background1"/>
            <w:noWrap/>
            <w:vAlign w:val="bottom"/>
            <w:hideMark/>
          </w:tcPr>
          <w:p w14:paraId="6F2F6886" w14:textId="77777777" w:rsidR="00CC2FB2" w:rsidRPr="00107A6D" w:rsidRDefault="00CC2FB2" w:rsidP="008F1C81">
            <w:pPr>
              <w:rPr>
                <w:rFonts w:ascii="Calibri" w:hAnsi="Calibri"/>
                <w:szCs w:val="22"/>
              </w:rPr>
            </w:pPr>
            <w:r w:rsidRPr="00107A6D">
              <w:rPr>
                <w:rFonts w:ascii="Calibri" w:hAnsi="Calibri"/>
                <w:szCs w:val="22"/>
              </w:rPr>
              <w:t>Landside</w:t>
            </w:r>
          </w:p>
        </w:tc>
      </w:tr>
      <w:tr w:rsidR="00107A6D" w:rsidRPr="00107A6D" w14:paraId="2EB8C083" w14:textId="77777777" w:rsidTr="00BC4CF2">
        <w:trPr>
          <w:trHeight w:val="300"/>
        </w:trPr>
        <w:tc>
          <w:tcPr>
            <w:tcW w:w="4080" w:type="dxa"/>
            <w:tcBorders>
              <w:top w:val="single" w:sz="4" w:space="0" w:color="95B3D7"/>
              <w:left w:val="single" w:sz="4" w:space="0" w:color="95B3D7"/>
              <w:bottom w:val="single" w:sz="4" w:space="0" w:color="95B3D7"/>
              <w:right w:val="nil"/>
            </w:tcBorders>
            <w:shd w:val="clear" w:color="auto" w:fill="FFFFFF" w:themeFill="background1"/>
            <w:noWrap/>
            <w:vAlign w:val="bottom"/>
            <w:hideMark/>
          </w:tcPr>
          <w:p w14:paraId="420C28C8" w14:textId="77777777" w:rsidR="00CC2FB2" w:rsidRPr="00107A6D" w:rsidRDefault="00CC2FB2" w:rsidP="008F1C81">
            <w:pPr>
              <w:rPr>
                <w:rFonts w:ascii="Calibri" w:hAnsi="Calibri"/>
                <w:szCs w:val="22"/>
              </w:rPr>
            </w:pPr>
            <w:r w:rsidRPr="00107A6D">
              <w:rPr>
                <w:rFonts w:ascii="Calibri" w:hAnsi="Calibri"/>
                <w:szCs w:val="22"/>
              </w:rPr>
              <w:t>Demolition Permit</w:t>
            </w:r>
          </w:p>
        </w:tc>
        <w:tc>
          <w:tcPr>
            <w:tcW w:w="3920" w:type="dxa"/>
            <w:tcBorders>
              <w:top w:val="single" w:sz="4" w:space="0" w:color="95B3D7"/>
              <w:left w:val="nil"/>
              <w:bottom w:val="single" w:sz="4" w:space="0" w:color="95B3D7"/>
              <w:right w:val="nil"/>
            </w:tcBorders>
            <w:shd w:val="clear" w:color="auto" w:fill="FFFFFF" w:themeFill="background1"/>
            <w:noWrap/>
            <w:vAlign w:val="bottom"/>
            <w:hideMark/>
          </w:tcPr>
          <w:p w14:paraId="6785571F" w14:textId="77777777" w:rsidR="00CC2FB2" w:rsidRPr="00107A6D" w:rsidRDefault="00CC2FB2" w:rsidP="008F1C81">
            <w:pPr>
              <w:rPr>
                <w:rFonts w:ascii="Calibri" w:hAnsi="Calibri"/>
                <w:szCs w:val="22"/>
              </w:rPr>
            </w:pPr>
            <w:r w:rsidRPr="00107A6D">
              <w:rPr>
                <w:rFonts w:ascii="Calibri" w:hAnsi="Calibri"/>
                <w:szCs w:val="22"/>
              </w:rPr>
              <w:t>City of SeaTac</w:t>
            </w:r>
          </w:p>
        </w:tc>
        <w:tc>
          <w:tcPr>
            <w:tcW w:w="2920" w:type="dxa"/>
            <w:tcBorders>
              <w:top w:val="single" w:sz="4" w:space="0" w:color="95B3D7"/>
              <w:left w:val="nil"/>
              <w:bottom w:val="single" w:sz="4" w:space="0" w:color="95B3D7"/>
              <w:right w:val="single" w:sz="4" w:space="0" w:color="95B3D7"/>
            </w:tcBorders>
            <w:shd w:val="clear" w:color="auto" w:fill="FFFFFF" w:themeFill="background1"/>
            <w:noWrap/>
            <w:vAlign w:val="bottom"/>
            <w:hideMark/>
          </w:tcPr>
          <w:p w14:paraId="016C31A2" w14:textId="77777777" w:rsidR="00CC2FB2" w:rsidRPr="00107A6D" w:rsidRDefault="00CC2FB2" w:rsidP="008F1C81">
            <w:pPr>
              <w:rPr>
                <w:rFonts w:ascii="Calibri" w:hAnsi="Calibri"/>
                <w:szCs w:val="22"/>
              </w:rPr>
            </w:pPr>
            <w:r w:rsidRPr="00107A6D">
              <w:rPr>
                <w:rFonts w:ascii="Calibri" w:hAnsi="Calibri"/>
                <w:szCs w:val="22"/>
              </w:rPr>
              <w:t>Landside</w:t>
            </w:r>
          </w:p>
        </w:tc>
      </w:tr>
      <w:tr w:rsidR="00107A6D" w:rsidRPr="00107A6D" w14:paraId="55EDD16A" w14:textId="77777777" w:rsidTr="00BC4CF2">
        <w:trPr>
          <w:trHeight w:val="300"/>
        </w:trPr>
        <w:tc>
          <w:tcPr>
            <w:tcW w:w="4080" w:type="dxa"/>
            <w:tcBorders>
              <w:top w:val="single" w:sz="4" w:space="0" w:color="95B3D7"/>
              <w:left w:val="single" w:sz="4" w:space="0" w:color="95B3D7"/>
              <w:bottom w:val="single" w:sz="4" w:space="0" w:color="95B3D7"/>
              <w:right w:val="nil"/>
            </w:tcBorders>
            <w:shd w:val="clear" w:color="auto" w:fill="FFFFFF" w:themeFill="background1"/>
            <w:noWrap/>
            <w:vAlign w:val="bottom"/>
            <w:hideMark/>
          </w:tcPr>
          <w:p w14:paraId="00BE1EF6" w14:textId="77777777" w:rsidR="00CC2FB2" w:rsidRPr="00107A6D" w:rsidRDefault="00CC2FB2" w:rsidP="008F1C81">
            <w:pPr>
              <w:rPr>
                <w:rFonts w:ascii="Calibri" w:hAnsi="Calibri"/>
                <w:szCs w:val="22"/>
              </w:rPr>
            </w:pPr>
            <w:r w:rsidRPr="00107A6D">
              <w:rPr>
                <w:rFonts w:ascii="Calibri" w:hAnsi="Calibri"/>
                <w:szCs w:val="22"/>
              </w:rPr>
              <w:t>Electrical Permit</w:t>
            </w:r>
          </w:p>
        </w:tc>
        <w:tc>
          <w:tcPr>
            <w:tcW w:w="3920" w:type="dxa"/>
            <w:tcBorders>
              <w:top w:val="single" w:sz="4" w:space="0" w:color="95B3D7"/>
              <w:left w:val="nil"/>
              <w:bottom w:val="single" w:sz="4" w:space="0" w:color="95B3D7"/>
              <w:right w:val="nil"/>
            </w:tcBorders>
            <w:shd w:val="clear" w:color="auto" w:fill="FFFFFF" w:themeFill="background1"/>
            <w:noWrap/>
            <w:vAlign w:val="bottom"/>
            <w:hideMark/>
          </w:tcPr>
          <w:p w14:paraId="18B67948" w14:textId="77777777" w:rsidR="00CC2FB2" w:rsidRPr="00107A6D" w:rsidRDefault="00CC2FB2" w:rsidP="008F1C81">
            <w:pPr>
              <w:rPr>
                <w:rFonts w:ascii="Calibri" w:hAnsi="Calibri"/>
                <w:szCs w:val="22"/>
              </w:rPr>
            </w:pPr>
            <w:r w:rsidRPr="00107A6D">
              <w:rPr>
                <w:rFonts w:ascii="Calibri" w:hAnsi="Calibri"/>
                <w:szCs w:val="22"/>
              </w:rPr>
              <w:t>Washington State L&amp;I</w:t>
            </w:r>
          </w:p>
        </w:tc>
        <w:tc>
          <w:tcPr>
            <w:tcW w:w="2920" w:type="dxa"/>
            <w:tcBorders>
              <w:top w:val="single" w:sz="4" w:space="0" w:color="95B3D7"/>
              <w:left w:val="nil"/>
              <w:bottom w:val="single" w:sz="4" w:space="0" w:color="95B3D7"/>
              <w:right w:val="single" w:sz="4" w:space="0" w:color="95B3D7"/>
            </w:tcBorders>
            <w:shd w:val="clear" w:color="auto" w:fill="FFFFFF" w:themeFill="background1"/>
            <w:noWrap/>
            <w:vAlign w:val="bottom"/>
            <w:hideMark/>
          </w:tcPr>
          <w:p w14:paraId="2B5779F1" w14:textId="77777777" w:rsidR="00CC2FB2" w:rsidRPr="00107A6D" w:rsidRDefault="00CC2FB2" w:rsidP="008F1C81">
            <w:pPr>
              <w:rPr>
                <w:rFonts w:ascii="Calibri" w:hAnsi="Calibri"/>
                <w:szCs w:val="22"/>
              </w:rPr>
            </w:pPr>
            <w:r w:rsidRPr="00107A6D">
              <w:rPr>
                <w:rFonts w:ascii="Calibri" w:hAnsi="Calibri"/>
                <w:szCs w:val="22"/>
              </w:rPr>
              <w:t>Infrastructure, T&amp;T</w:t>
            </w:r>
          </w:p>
        </w:tc>
      </w:tr>
      <w:tr w:rsidR="00107A6D" w:rsidRPr="00107A6D" w14:paraId="4DFFAB80" w14:textId="77777777" w:rsidTr="00BC4CF2">
        <w:trPr>
          <w:trHeight w:val="300"/>
        </w:trPr>
        <w:tc>
          <w:tcPr>
            <w:tcW w:w="4080" w:type="dxa"/>
            <w:tcBorders>
              <w:top w:val="single" w:sz="4" w:space="0" w:color="95B3D7"/>
              <w:left w:val="single" w:sz="4" w:space="0" w:color="95B3D7"/>
              <w:bottom w:val="single" w:sz="4" w:space="0" w:color="95B3D7"/>
              <w:right w:val="nil"/>
            </w:tcBorders>
            <w:shd w:val="clear" w:color="auto" w:fill="FFFFFF" w:themeFill="background1"/>
            <w:noWrap/>
            <w:vAlign w:val="bottom"/>
            <w:hideMark/>
          </w:tcPr>
          <w:p w14:paraId="1F87B88F" w14:textId="77777777" w:rsidR="00CC2FB2" w:rsidRPr="00107A6D" w:rsidRDefault="00CC2FB2" w:rsidP="008F1C81">
            <w:pPr>
              <w:rPr>
                <w:rFonts w:ascii="Calibri" w:hAnsi="Calibri"/>
                <w:szCs w:val="22"/>
              </w:rPr>
            </w:pPr>
            <w:r w:rsidRPr="00107A6D">
              <w:rPr>
                <w:rFonts w:ascii="Calibri" w:hAnsi="Calibri"/>
                <w:szCs w:val="22"/>
              </w:rPr>
              <w:t>Electrical, Mechanical, Plumbing Permits</w:t>
            </w:r>
          </w:p>
        </w:tc>
        <w:tc>
          <w:tcPr>
            <w:tcW w:w="3920" w:type="dxa"/>
            <w:tcBorders>
              <w:top w:val="single" w:sz="4" w:space="0" w:color="95B3D7"/>
              <w:left w:val="nil"/>
              <w:bottom w:val="single" w:sz="4" w:space="0" w:color="95B3D7"/>
              <w:right w:val="nil"/>
            </w:tcBorders>
            <w:shd w:val="clear" w:color="auto" w:fill="FFFFFF" w:themeFill="background1"/>
            <w:noWrap/>
            <w:vAlign w:val="bottom"/>
            <w:hideMark/>
          </w:tcPr>
          <w:p w14:paraId="34C012C0" w14:textId="77777777" w:rsidR="00CC2FB2" w:rsidRPr="00107A6D" w:rsidRDefault="00CC2FB2" w:rsidP="008F1C81">
            <w:pPr>
              <w:rPr>
                <w:rFonts w:ascii="Calibri" w:hAnsi="Calibri"/>
                <w:szCs w:val="22"/>
              </w:rPr>
            </w:pPr>
            <w:r w:rsidRPr="00107A6D">
              <w:rPr>
                <w:rFonts w:ascii="Calibri" w:hAnsi="Calibri"/>
                <w:szCs w:val="22"/>
              </w:rPr>
              <w:t>City of SeaTac</w:t>
            </w:r>
          </w:p>
        </w:tc>
        <w:tc>
          <w:tcPr>
            <w:tcW w:w="2920" w:type="dxa"/>
            <w:tcBorders>
              <w:top w:val="single" w:sz="4" w:space="0" w:color="95B3D7"/>
              <w:left w:val="nil"/>
              <w:bottom w:val="single" w:sz="4" w:space="0" w:color="95B3D7"/>
              <w:right w:val="single" w:sz="4" w:space="0" w:color="95B3D7"/>
            </w:tcBorders>
            <w:shd w:val="clear" w:color="auto" w:fill="FFFFFF" w:themeFill="background1"/>
            <w:noWrap/>
            <w:vAlign w:val="bottom"/>
            <w:hideMark/>
          </w:tcPr>
          <w:p w14:paraId="479C308F" w14:textId="77777777" w:rsidR="00CC2FB2" w:rsidRPr="00107A6D" w:rsidRDefault="00CC2FB2" w:rsidP="008F1C81">
            <w:pPr>
              <w:rPr>
                <w:rFonts w:ascii="Calibri" w:hAnsi="Calibri"/>
                <w:szCs w:val="22"/>
              </w:rPr>
            </w:pPr>
            <w:r w:rsidRPr="00107A6D">
              <w:rPr>
                <w:rFonts w:ascii="Calibri" w:hAnsi="Calibri"/>
                <w:szCs w:val="22"/>
              </w:rPr>
              <w:t>Landside</w:t>
            </w:r>
          </w:p>
        </w:tc>
      </w:tr>
      <w:tr w:rsidR="00107A6D" w:rsidRPr="00107A6D" w14:paraId="4041A819" w14:textId="77777777" w:rsidTr="00BC4CF2">
        <w:trPr>
          <w:trHeight w:val="300"/>
        </w:trPr>
        <w:tc>
          <w:tcPr>
            <w:tcW w:w="4080" w:type="dxa"/>
            <w:tcBorders>
              <w:top w:val="single" w:sz="4" w:space="0" w:color="95B3D7"/>
              <w:left w:val="single" w:sz="4" w:space="0" w:color="95B3D7"/>
              <w:bottom w:val="single" w:sz="4" w:space="0" w:color="95B3D7"/>
              <w:right w:val="nil"/>
            </w:tcBorders>
            <w:shd w:val="clear" w:color="auto" w:fill="FFFFFF" w:themeFill="background1"/>
            <w:noWrap/>
            <w:vAlign w:val="bottom"/>
            <w:hideMark/>
          </w:tcPr>
          <w:p w14:paraId="64632743" w14:textId="77777777" w:rsidR="00CC2FB2" w:rsidRPr="00107A6D" w:rsidRDefault="00CC2FB2" w:rsidP="008F1C81">
            <w:pPr>
              <w:rPr>
                <w:rFonts w:ascii="Calibri" w:hAnsi="Calibri"/>
                <w:szCs w:val="22"/>
              </w:rPr>
            </w:pPr>
            <w:r w:rsidRPr="00107A6D">
              <w:rPr>
                <w:rFonts w:ascii="Calibri" w:hAnsi="Calibri"/>
                <w:szCs w:val="22"/>
              </w:rPr>
              <w:t>Elevator Permit</w:t>
            </w:r>
          </w:p>
        </w:tc>
        <w:tc>
          <w:tcPr>
            <w:tcW w:w="3920" w:type="dxa"/>
            <w:tcBorders>
              <w:top w:val="single" w:sz="4" w:space="0" w:color="95B3D7"/>
              <w:left w:val="nil"/>
              <w:bottom w:val="single" w:sz="4" w:space="0" w:color="95B3D7"/>
              <w:right w:val="nil"/>
            </w:tcBorders>
            <w:shd w:val="clear" w:color="auto" w:fill="FFFFFF" w:themeFill="background1"/>
            <w:noWrap/>
            <w:vAlign w:val="bottom"/>
            <w:hideMark/>
          </w:tcPr>
          <w:p w14:paraId="4AE62668" w14:textId="77777777" w:rsidR="00CC2FB2" w:rsidRPr="00107A6D" w:rsidRDefault="00CC2FB2" w:rsidP="008F1C81">
            <w:pPr>
              <w:rPr>
                <w:rFonts w:ascii="Calibri" w:hAnsi="Calibri"/>
                <w:szCs w:val="22"/>
              </w:rPr>
            </w:pPr>
            <w:r w:rsidRPr="00107A6D">
              <w:rPr>
                <w:rFonts w:ascii="Calibri" w:hAnsi="Calibri"/>
                <w:szCs w:val="22"/>
              </w:rPr>
              <w:t>Washington State L&amp;I</w:t>
            </w:r>
          </w:p>
        </w:tc>
        <w:tc>
          <w:tcPr>
            <w:tcW w:w="2920" w:type="dxa"/>
            <w:tcBorders>
              <w:top w:val="single" w:sz="4" w:space="0" w:color="95B3D7"/>
              <w:left w:val="nil"/>
              <w:bottom w:val="single" w:sz="4" w:space="0" w:color="95B3D7"/>
              <w:right w:val="single" w:sz="4" w:space="0" w:color="95B3D7"/>
            </w:tcBorders>
            <w:shd w:val="clear" w:color="auto" w:fill="FFFFFF" w:themeFill="background1"/>
            <w:noWrap/>
            <w:vAlign w:val="bottom"/>
            <w:hideMark/>
          </w:tcPr>
          <w:p w14:paraId="7A5C414A" w14:textId="77777777" w:rsidR="00CC2FB2" w:rsidRPr="00107A6D" w:rsidRDefault="00CC2FB2" w:rsidP="00E8514B">
            <w:pPr>
              <w:rPr>
                <w:rFonts w:ascii="Calibri" w:hAnsi="Calibri"/>
                <w:szCs w:val="22"/>
              </w:rPr>
            </w:pPr>
            <w:r w:rsidRPr="00107A6D">
              <w:rPr>
                <w:rFonts w:ascii="Calibri" w:hAnsi="Calibri"/>
                <w:szCs w:val="22"/>
              </w:rPr>
              <w:t>Infrastructure</w:t>
            </w:r>
          </w:p>
        </w:tc>
      </w:tr>
      <w:tr w:rsidR="00107A6D" w:rsidRPr="00107A6D" w14:paraId="01F2E3D4" w14:textId="77777777" w:rsidTr="00BC4CF2">
        <w:trPr>
          <w:trHeight w:val="300"/>
        </w:trPr>
        <w:tc>
          <w:tcPr>
            <w:tcW w:w="4080" w:type="dxa"/>
            <w:tcBorders>
              <w:top w:val="single" w:sz="4" w:space="0" w:color="95B3D7"/>
              <w:left w:val="single" w:sz="4" w:space="0" w:color="95B3D7"/>
              <w:bottom w:val="single" w:sz="4" w:space="0" w:color="95B3D7"/>
              <w:right w:val="nil"/>
            </w:tcBorders>
            <w:shd w:val="clear" w:color="auto" w:fill="FFFFFF" w:themeFill="background1"/>
            <w:noWrap/>
            <w:vAlign w:val="bottom"/>
            <w:hideMark/>
          </w:tcPr>
          <w:p w14:paraId="31DA966F" w14:textId="77777777" w:rsidR="00CC2FB2" w:rsidRPr="00107A6D" w:rsidRDefault="00CC2FB2" w:rsidP="008F1C81">
            <w:pPr>
              <w:rPr>
                <w:rFonts w:ascii="Calibri" w:hAnsi="Calibri"/>
                <w:szCs w:val="22"/>
              </w:rPr>
            </w:pPr>
            <w:r w:rsidRPr="00107A6D">
              <w:rPr>
                <w:rFonts w:ascii="Calibri" w:hAnsi="Calibri"/>
                <w:szCs w:val="22"/>
              </w:rPr>
              <w:t>Modular Building Permit</w:t>
            </w:r>
          </w:p>
        </w:tc>
        <w:tc>
          <w:tcPr>
            <w:tcW w:w="3920" w:type="dxa"/>
            <w:tcBorders>
              <w:top w:val="single" w:sz="4" w:space="0" w:color="95B3D7"/>
              <w:left w:val="nil"/>
              <w:bottom w:val="single" w:sz="4" w:space="0" w:color="95B3D7"/>
              <w:right w:val="nil"/>
            </w:tcBorders>
            <w:shd w:val="clear" w:color="auto" w:fill="FFFFFF" w:themeFill="background1"/>
            <w:noWrap/>
            <w:vAlign w:val="bottom"/>
            <w:hideMark/>
          </w:tcPr>
          <w:p w14:paraId="29C9E183" w14:textId="77777777" w:rsidR="00CC2FB2" w:rsidRPr="00107A6D" w:rsidRDefault="00CC2FB2" w:rsidP="008F1C81">
            <w:pPr>
              <w:rPr>
                <w:rFonts w:ascii="Calibri" w:hAnsi="Calibri"/>
                <w:szCs w:val="22"/>
              </w:rPr>
            </w:pPr>
            <w:r w:rsidRPr="00107A6D">
              <w:rPr>
                <w:rFonts w:ascii="Calibri" w:hAnsi="Calibri"/>
                <w:szCs w:val="22"/>
              </w:rPr>
              <w:t>Washington State L&amp;I</w:t>
            </w:r>
          </w:p>
        </w:tc>
        <w:tc>
          <w:tcPr>
            <w:tcW w:w="2920" w:type="dxa"/>
            <w:tcBorders>
              <w:top w:val="single" w:sz="4" w:space="0" w:color="95B3D7"/>
              <w:left w:val="nil"/>
              <w:bottom w:val="single" w:sz="4" w:space="0" w:color="95B3D7"/>
              <w:right w:val="single" w:sz="4" w:space="0" w:color="95B3D7"/>
            </w:tcBorders>
            <w:shd w:val="clear" w:color="auto" w:fill="FFFFFF" w:themeFill="background1"/>
            <w:noWrap/>
            <w:vAlign w:val="bottom"/>
            <w:hideMark/>
          </w:tcPr>
          <w:p w14:paraId="40DD397A" w14:textId="77777777" w:rsidR="00CC2FB2" w:rsidRPr="00107A6D" w:rsidRDefault="00CC2FB2" w:rsidP="008F1C81">
            <w:pPr>
              <w:rPr>
                <w:rFonts w:ascii="Calibri" w:hAnsi="Calibri"/>
                <w:szCs w:val="22"/>
              </w:rPr>
            </w:pPr>
            <w:r w:rsidRPr="00107A6D">
              <w:rPr>
                <w:rFonts w:ascii="Calibri" w:hAnsi="Calibri"/>
                <w:szCs w:val="22"/>
              </w:rPr>
              <w:t>Landside</w:t>
            </w:r>
          </w:p>
        </w:tc>
      </w:tr>
      <w:tr w:rsidR="00107A6D" w:rsidRPr="00107A6D" w14:paraId="21681BD4" w14:textId="77777777" w:rsidTr="00BC4CF2">
        <w:trPr>
          <w:trHeight w:val="300"/>
        </w:trPr>
        <w:tc>
          <w:tcPr>
            <w:tcW w:w="4080" w:type="dxa"/>
            <w:tcBorders>
              <w:top w:val="single" w:sz="4" w:space="0" w:color="95B3D7"/>
              <w:left w:val="single" w:sz="4" w:space="0" w:color="95B3D7"/>
              <w:bottom w:val="single" w:sz="4" w:space="0" w:color="95B3D7"/>
              <w:right w:val="nil"/>
            </w:tcBorders>
            <w:shd w:val="clear" w:color="auto" w:fill="FFFFFF" w:themeFill="background1"/>
            <w:noWrap/>
            <w:vAlign w:val="bottom"/>
            <w:hideMark/>
          </w:tcPr>
          <w:p w14:paraId="5E1ADBB5" w14:textId="77777777" w:rsidR="00CC2FB2" w:rsidRPr="00107A6D" w:rsidRDefault="00CC2FB2" w:rsidP="008F1C81">
            <w:pPr>
              <w:rPr>
                <w:rFonts w:ascii="Calibri" w:hAnsi="Calibri"/>
                <w:szCs w:val="22"/>
              </w:rPr>
            </w:pPr>
            <w:r w:rsidRPr="00107A6D">
              <w:rPr>
                <w:rFonts w:ascii="Calibri" w:hAnsi="Calibri"/>
                <w:szCs w:val="22"/>
              </w:rPr>
              <w:t>Right-of-Way Haul Permit</w:t>
            </w:r>
          </w:p>
        </w:tc>
        <w:tc>
          <w:tcPr>
            <w:tcW w:w="3920" w:type="dxa"/>
            <w:tcBorders>
              <w:top w:val="single" w:sz="4" w:space="0" w:color="95B3D7"/>
              <w:left w:val="nil"/>
              <w:bottom w:val="single" w:sz="4" w:space="0" w:color="95B3D7"/>
              <w:right w:val="nil"/>
            </w:tcBorders>
            <w:shd w:val="clear" w:color="auto" w:fill="FFFFFF" w:themeFill="background1"/>
            <w:noWrap/>
            <w:vAlign w:val="bottom"/>
            <w:hideMark/>
          </w:tcPr>
          <w:p w14:paraId="476BA897" w14:textId="77777777" w:rsidR="00CC2FB2" w:rsidRPr="00107A6D" w:rsidRDefault="00CC2FB2" w:rsidP="008F1C81">
            <w:pPr>
              <w:rPr>
                <w:rFonts w:ascii="Calibri" w:hAnsi="Calibri"/>
                <w:szCs w:val="22"/>
              </w:rPr>
            </w:pPr>
            <w:r w:rsidRPr="00107A6D">
              <w:rPr>
                <w:rFonts w:ascii="Calibri" w:hAnsi="Calibri"/>
                <w:szCs w:val="22"/>
              </w:rPr>
              <w:t>City of SeaTac</w:t>
            </w:r>
          </w:p>
        </w:tc>
        <w:tc>
          <w:tcPr>
            <w:tcW w:w="2920" w:type="dxa"/>
            <w:tcBorders>
              <w:top w:val="single" w:sz="4" w:space="0" w:color="95B3D7"/>
              <w:left w:val="nil"/>
              <w:bottom w:val="single" w:sz="4" w:space="0" w:color="95B3D7"/>
              <w:right w:val="single" w:sz="4" w:space="0" w:color="95B3D7"/>
            </w:tcBorders>
            <w:shd w:val="clear" w:color="auto" w:fill="FFFFFF" w:themeFill="background1"/>
            <w:noWrap/>
            <w:vAlign w:val="bottom"/>
            <w:hideMark/>
          </w:tcPr>
          <w:p w14:paraId="082F80AD" w14:textId="77777777" w:rsidR="00CC2FB2" w:rsidRPr="00107A6D" w:rsidRDefault="00CC2FB2" w:rsidP="008F1C81">
            <w:pPr>
              <w:rPr>
                <w:rFonts w:ascii="Calibri" w:hAnsi="Calibri"/>
                <w:szCs w:val="22"/>
              </w:rPr>
            </w:pPr>
            <w:r w:rsidRPr="00107A6D">
              <w:rPr>
                <w:rFonts w:ascii="Calibri" w:hAnsi="Calibri"/>
                <w:szCs w:val="22"/>
              </w:rPr>
              <w:t>Landside</w:t>
            </w:r>
          </w:p>
        </w:tc>
      </w:tr>
      <w:tr w:rsidR="00107A6D" w:rsidRPr="00107A6D" w14:paraId="39859D52" w14:textId="77777777" w:rsidTr="00BC4CF2">
        <w:trPr>
          <w:trHeight w:val="300"/>
        </w:trPr>
        <w:tc>
          <w:tcPr>
            <w:tcW w:w="4080" w:type="dxa"/>
            <w:tcBorders>
              <w:top w:val="single" w:sz="4" w:space="0" w:color="95B3D7"/>
              <w:left w:val="single" w:sz="4" w:space="0" w:color="95B3D7"/>
              <w:bottom w:val="single" w:sz="4" w:space="0" w:color="95B3D7"/>
              <w:right w:val="nil"/>
            </w:tcBorders>
            <w:shd w:val="clear" w:color="auto" w:fill="FFFFFF" w:themeFill="background1"/>
            <w:noWrap/>
            <w:vAlign w:val="bottom"/>
            <w:hideMark/>
          </w:tcPr>
          <w:p w14:paraId="32006996" w14:textId="77777777" w:rsidR="00CC2FB2" w:rsidRPr="00107A6D" w:rsidRDefault="00CC2FB2" w:rsidP="008F1C81">
            <w:pPr>
              <w:rPr>
                <w:rFonts w:ascii="Calibri" w:hAnsi="Calibri"/>
                <w:szCs w:val="22"/>
              </w:rPr>
            </w:pPr>
            <w:r w:rsidRPr="00107A6D">
              <w:rPr>
                <w:rFonts w:ascii="Calibri" w:hAnsi="Calibri"/>
                <w:szCs w:val="22"/>
              </w:rPr>
              <w:t>Right-of-Way Use Permit</w:t>
            </w:r>
          </w:p>
        </w:tc>
        <w:tc>
          <w:tcPr>
            <w:tcW w:w="3920" w:type="dxa"/>
            <w:tcBorders>
              <w:top w:val="single" w:sz="4" w:space="0" w:color="95B3D7"/>
              <w:left w:val="nil"/>
              <w:bottom w:val="single" w:sz="4" w:space="0" w:color="95B3D7"/>
              <w:right w:val="nil"/>
            </w:tcBorders>
            <w:shd w:val="clear" w:color="auto" w:fill="FFFFFF" w:themeFill="background1"/>
            <w:noWrap/>
            <w:vAlign w:val="bottom"/>
            <w:hideMark/>
          </w:tcPr>
          <w:p w14:paraId="54DF639A" w14:textId="77777777" w:rsidR="00CC2FB2" w:rsidRPr="00107A6D" w:rsidRDefault="00CC2FB2" w:rsidP="008F1C81">
            <w:pPr>
              <w:rPr>
                <w:rFonts w:ascii="Calibri" w:hAnsi="Calibri"/>
                <w:szCs w:val="22"/>
              </w:rPr>
            </w:pPr>
            <w:r w:rsidRPr="00107A6D">
              <w:rPr>
                <w:rFonts w:ascii="Calibri" w:hAnsi="Calibri"/>
                <w:szCs w:val="22"/>
              </w:rPr>
              <w:t>City of SeaTac</w:t>
            </w:r>
          </w:p>
        </w:tc>
        <w:tc>
          <w:tcPr>
            <w:tcW w:w="2920" w:type="dxa"/>
            <w:tcBorders>
              <w:top w:val="single" w:sz="4" w:space="0" w:color="95B3D7"/>
              <w:left w:val="nil"/>
              <w:bottom w:val="single" w:sz="4" w:space="0" w:color="95B3D7"/>
              <w:right w:val="single" w:sz="4" w:space="0" w:color="95B3D7"/>
            </w:tcBorders>
            <w:shd w:val="clear" w:color="auto" w:fill="FFFFFF" w:themeFill="background1"/>
            <w:noWrap/>
            <w:vAlign w:val="bottom"/>
            <w:hideMark/>
          </w:tcPr>
          <w:p w14:paraId="18FCE90F" w14:textId="77777777" w:rsidR="00CC2FB2" w:rsidRPr="00107A6D" w:rsidRDefault="00CC2FB2" w:rsidP="008F1C81">
            <w:pPr>
              <w:rPr>
                <w:rFonts w:ascii="Calibri" w:hAnsi="Calibri"/>
                <w:szCs w:val="22"/>
              </w:rPr>
            </w:pPr>
            <w:r w:rsidRPr="00107A6D">
              <w:rPr>
                <w:rFonts w:ascii="Calibri" w:hAnsi="Calibri"/>
                <w:szCs w:val="22"/>
              </w:rPr>
              <w:t>Landside</w:t>
            </w:r>
          </w:p>
        </w:tc>
      </w:tr>
      <w:tr w:rsidR="00107A6D" w:rsidRPr="00107A6D" w14:paraId="5FE244C1" w14:textId="77777777" w:rsidTr="00BC4CF2">
        <w:trPr>
          <w:trHeight w:val="300"/>
        </w:trPr>
        <w:tc>
          <w:tcPr>
            <w:tcW w:w="4080" w:type="dxa"/>
            <w:tcBorders>
              <w:top w:val="single" w:sz="4" w:space="0" w:color="95B3D7"/>
              <w:left w:val="single" w:sz="4" w:space="0" w:color="95B3D7"/>
              <w:bottom w:val="single" w:sz="4" w:space="0" w:color="95B3D7"/>
              <w:right w:val="nil"/>
            </w:tcBorders>
            <w:shd w:val="clear" w:color="auto" w:fill="FFFFFF" w:themeFill="background1"/>
            <w:noWrap/>
            <w:vAlign w:val="bottom"/>
            <w:hideMark/>
          </w:tcPr>
          <w:p w14:paraId="55F12775" w14:textId="77777777" w:rsidR="00CC2FB2" w:rsidRPr="00107A6D" w:rsidRDefault="00CC2FB2" w:rsidP="008F1C81">
            <w:pPr>
              <w:rPr>
                <w:rFonts w:ascii="Calibri" w:hAnsi="Calibri"/>
                <w:szCs w:val="22"/>
              </w:rPr>
            </w:pPr>
            <w:r w:rsidRPr="00107A6D">
              <w:rPr>
                <w:rFonts w:ascii="Calibri" w:hAnsi="Calibri"/>
                <w:szCs w:val="22"/>
              </w:rPr>
              <w:t>Sewer Connection Permit</w:t>
            </w:r>
          </w:p>
        </w:tc>
        <w:tc>
          <w:tcPr>
            <w:tcW w:w="3920" w:type="dxa"/>
            <w:tcBorders>
              <w:top w:val="single" w:sz="4" w:space="0" w:color="95B3D7"/>
              <w:left w:val="nil"/>
              <w:bottom w:val="single" w:sz="4" w:space="0" w:color="95B3D7"/>
              <w:right w:val="nil"/>
            </w:tcBorders>
            <w:shd w:val="clear" w:color="auto" w:fill="FFFFFF" w:themeFill="background1"/>
            <w:noWrap/>
            <w:vAlign w:val="bottom"/>
            <w:hideMark/>
          </w:tcPr>
          <w:p w14:paraId="1F839716" w14:textId="77777777" w:rsidR="00CC2FB2" w:rsidRPr="00107A6D" w:rsidRDefault="00CC2FB2" w:rsidP="008F1C81">
            <w:pPr>
              <w:rPr>
                <w:rFonts w:ascii="Calibri" w:hAnsi="Calibri"/>
                <w:szCs w:val="22"/>
              </w:rPr>
            </w:pPr>
            <w:r w:rsidRPr="00107A6D">
              <w:rPr>
                <w:rFonts w:ascii="Calibri" w:hAnsi="Calibri"/>
                <w:szCs w:val="22"/>
              </w:rPr>
              <w:t>Midway Sewer District</w:t>
            </w:r>
          </w:p>
        </w:tc>
        <w:tc>
          <w:tcPr>
            <w:tcW w:w="2920" w:type="dxa"/>
            <w:tcBorders>
              <w:top w:val="single" w:sz="4" w:space="0" w:color="95B3D7"/>
              <w:left w:val="nil"/>
              <w:bottom w:val="single" w:sz="4" w:space="0" w:color="95B3D7"/>
              <w:right w:val="single" w:sz="4" w:space="0" w:color="95B3D7"/>
            </w:tcBorders>
            <w:shd w:val="clear" w:color="auto" w:fill="FFFFFF" w:themeFill="background1"/>
            <w:noWrap/>
            <w:vAlign w:val="bottom"/>
            <w:hideMark/>
          </w:tcPr>
          <w:p w14:paraId="1647E9D5" w14:textId="77777777" w:rsidR="00CC2FB2" w:rsidRPr="00107A6D" w:rsidRDefault="00CC2FB2" w:rsidP="008F1C81">
            <w:pPr>
              <w:rPr>
                <w:rFonts w:ascii="Calibri" w:hAnsi="Calibri"/>
                <w:szCs w:val="22"/>
              </w:rPr>
            </w:pPr>
            <w:r w:rsidRPr="00107A6D">
              <w:rPr>
                <w:rFonts w:ascii="Calibri" w:hAnsi="Calibri"/>
                <w:szCs w:val="22"/>
              </w:rPr>
              <w:t>Landside</w:t>
            </w:r>
          </w:p>
        </w:tc>
      </w:tr>
      <w:tr w:rsidR="00107A6D" w:rsidRPr="00107A6D" w14:paraId="31C4E9EC" w14:textId="77777777" w:rsidTr="00BC4CF2">
        <w:trPr>
          <w:trHeight w:val="300"/>
        </w:trPr>
        <w:tc>
          <w:tcPr>
            <w:tcW w:w="4080" w:type="dxa"/>
            <w:tcBorders>
              <w:top w:val="single" w:sz="4" w:space="0" w:color="95B3D7"/>
              <w:left w:val="single" w:sz="4" w:space="0" w:color="95B3D7"/>
              <w:bottom w:val="single" w:sz="4" w:space="0" w:color="95B3D7"/>
              <w:right w:val="nil"/>
            </w:tcBorders>
            <w:shd w:val="clear" w:color="auto" w:fill="FFFFFF" w:themeFill="background1"/>
            <w:noWrap/>
            <w:vAlign w:val="bottom"/>
            <w:hideMark/>
          </w:tcPr>
          <w:p w14:paraId="067478AF" w14:textId="77777777" w:rsidR="00CC2FB2" w:rsidRPr="00107A6D" w:rsidRDefault="00CC2FB2" w:rsidP="008F1C81">
            <w:pPr>
              <w:rPr>
                <w:rFonts w:ascii="Calibri" w:hAnsi="Calibri"/>
                <w:szCs w:val="22"/>
              </w:rPr>
            </w:pPr>
            <w:r w:rsidRPr="00107A6D">
              <w:rPr>
                <w:rFonts w:ascii="Calibri" w:hAnsi="Calibri"/>
                <w:szCs w:val="22"/>
              </w:rPr>
              <w:t>Sewer Connection Permit</w:t>
            </w:r>
          </w:p>
        </w:tc>
        <w:tc>
          <w:tcPr>
            <w:tcW w:w="3920" w:type="dxa"/>
            <w:tcBorders>
              <w:top w:val="single" w:sz="4" w:space="0" w:color="95B3D7"/>
              <w:left w:val="nil"/>
              <w:bottom w:val="single" w:sz="4" w:space="0" w:color="95B3D7"/>
              <w:right w:val="nil"/>
            </w:tcBorders>
            <w:shd w:val="clear" w:color="auto" w:fill="FFFFFF" w:themeFill="background1"/>
            <w:noWrap/>
            <w:vAlign w:val="bottom"/>
            <w:hideMark/>
          </w:tcPr>
          <w:p w14:paraId="3D467983" w14:textId="77777777" w:rsidR="00CC2FB2" w:rsidRPr="00107A6D" w:rsidRDefault="00CC2FB2" w:rsidP="008F1C81">
            <w:pPr>
              <w:rPr>
                <w:rFonts w:ascii="Calibri" w:hAnsi="Calibri"/>
                <w:szCs w:val="22"/>
              </w:rPr>
            </w:pPr>
            <w:r w:rsidRPr="00107A6D">
              <w:rPr>
                <w:rFonts w:ascii="Calibri" w:hAnsi="Calibri"/>
                <w:szCs w:val="22"/>
              </w:rPr>
              <w:t>Valley View Sewer District</w:t>
            </w:r>
          </w:p>
        </w:tc>
        <w:tc>
          <w:tcPr>
            <w:tcW w:w="2920" w:type="dxa"/>
            <w:tcBorders>
              <w:top w:val="single" w:sz="4" w:space="0" w:color="95B3D7"/>
              <w:left w:val="nil"/>
              <w:bottom w:val="single" w:sz="4" w:space="0" w:color="95B3D7"/>
              <w:right w:val="single" w:sz="4" w:space="0" w:color="95B3D7"/>
            </w:tcBorders>
            <w:shd w:val="clear" w:color="auto" w:fill="FFFFFF" w:themeFill="background1"/>
            <w:noWrap/>
            <w:vAlign w:val="bottom"/>
            <w:hideMark/>
          </w:tcPr>
          <w:p w14:paraId="53B0694F" w14:textId="77777777" w:rsidR="00CC2FB2" w:rsidRPr="00107A6D" w:rsidRDefault="00CC2FB2" w:rsidP="008F1C81">
            <w:pPr>
              <w:rPr>
                <w:rFonts w:ascii="Calibri" w:hAnsi="Calibri"/>
                <w:szCs w:val="22"/>
              </w:rPr>
            </w:pPr>
            <w:r w:rsidRPr="00107A6D">
              <w:rPr>
                <w:rFonts w:ascii="Calibri" w:hAnsi="Calibri"/>
                <w:szCs w:val="22"/>
              </w:rPr>
              <w:t>Landside</w:t>
            </w:r>
          </w:p>
        </w:tc>
      </w:tr>
      <w:tr w:rsidR="00107A6D" w:rsidRPr="00107A6D" w14:paraId="6515FEBA" w14:textId="77777777" w:rsidTr="00BC4CF2">
        <w:trPr>
          <w:trHeight w:val="300"/>
        </w:trPr>
        <w:tc>
          <w:tcPr>
            <w:tcW w:w="4080" w:type="dxa"/>
            <w:tcBorders>
              <w:top w:val="single" w:sz="4" w:space="0" w:color="95B3D7"/>
              <w:left w:val="single" w:sz="4" w:space="0" w:color="95B3D7"/>
              <w:bottom w:val="single" w:sz="4" w:space="0" w:color="95B3D7"/>
              <w:right w:val="nil"/>
            </w:tcBorders>
            <w:shd w:val="clear" w:color="auto" w:fill="FFFFFF" w:themeFill="background1"/>
            <w:noWrap/>
            <w:vAlign w:val="bottom"/>
            <w:hideMark/>
          </w:tcPr>
          <w:p w14:paraId="6A4EBDA0" w14:textId="77777777" w:rsidR="00CC2FB2" w:rsidRPr="00107A6D" w:rsidRDefault="00CC2FB2" w:rsidP="008F1C81">
            <w:pPr>
              <w:rPr>
                <w:rFonts w:ascii="Calibri" w:hAnsi="Calibri"/>
                <w:szCs w:val="22"/>
              </w:rPr>
            </w:pPr>
            <w:r w:rsidRPr="00107A6D">
              <w:rPr>
                <w:rFonts w:ascii="Calibri" w:hAnsi="Calibri"/>
                <w:szCs w:val="22"/>
              </w:rPr>
              <w:t>Sign Permit</w:t>
            </w:r>
          </w:p>
        </w:tc>
        <w:tc>
          <w:tcPr>
            <w:tcW w:w="3920" w:type="dxa"/>
            <w:tcBorders>
              <w:top w:val="single" w:sz="4" w:space="0" w:color="95B3D7"/>
              <w:left w:val="nil"/>
              <w:bottom w:val="single" w:sz="4" w:space="0" w:color="95B3D7"/>
              <w:right w:val="nil"/>
            </w:tcBorders>
            <w:shd w:val="clear" w:color="auto" w:fill="FFFFFF" w:themeFill="background1"/>
            <w:noWrap/>
            <w:vAlign w:val="bottom"/>
            <w:hideMark/>
          </w:tcPr>
          <w:p w14:paraId="69CD9A7C" w14:textId="77777777" w:rsidR="00CC2FB2" w:rsidRPr="00107A6D" w:rsidRDefault="00CC2FB2" w:rsidP="008F1C81">
            <w:pPr>
              <w:rPr>
                <w:rFonts w:ascii="Calibri" w:hAnsi="Calibri"/>
                <w:szCs w:val="22"/>
              </w:rPr>
            </w:pPr>
            <w:r w:rsidRPr="00107A6D">
              <w:rPr>
                <w:rFonts w:ascii="Calibri" w:hAnsi="Calibri"/>
                <w:szCs w:val="22"/>
              </w:rPr>
              <w:t>City of SeaTac</w:t>
            </w:r>
          </w:p>
        </w:tc>
        <w:tc>
          <w:tcPr>
            <w:tcW w:w="2920" w:type="dxa"/>
            <w:tcBorders>
              <w:top w:val="single" w:sz="4" w:space="0" w:color="95B3D7"/>
              <w:left w:val="nil"/>
              <w:bottom w:val="single" w:sz="4" w:space="0" w:color="95B3D7"/>
              <w:right w:val="single" w:sz="4" w:space="0" w:color="95B3D7"/>
            </w:tcBorders>
            <w:shd w:val="clear" w:color="auto" w:fill="FFFFFF" w:themeFill="background1"/>
            <w:noWrap/>
            <w:vAlign w:val="bottom"/>
            <w:hideMark/>
          </w:tcPr>
          <w:p w14:paraId="0FAC6E74" w14:textId="77777777" w:rsidR="00CC2FB2" w:rsidRPr="00107A6D" w:rsidRDefault="00CC2FB2" w:rsidP="008F1C81">
            <w:pPr>
              <w:rPr>
                <w:rFonts w:ascii="Calibri" w:hAnsi="Calibri"/>
                <w:szCs w:val="22"/>
              </w:rPr>
            </w:pPr>
            <w:r w:rsidRPr="00107A6D">
              <w:rPr>
                <w:rFonts w:ascii="Calibri" w:hAnsi="Calibri"/>
                <w:szCs w:val="22"/>
              </w:rPr>
              <w:t>Landside</w:t>
            </w:r>
          </w:p>
        </w:tc>
      </w:tr>
      <w:tr w:rsidR="00107A6D" w:rsidRPr="00107A6D" w14:paraId="24AFA93A" w14:textId="77777777" w:rsidTr="00BC4CF2">
        <w:trPr>
          <w:trHeight w:val="288"/>
        </w:trPr>
        <w:tc>
          <w:tcPr>
            <w:tcW w:w="4080" w:type="dxa"/>
            <w:tcBorders>
              <w:top w:val="single" w:sz="4" w:space="0" w:color="95B3D7"/>
              <w:left w:val="single" w:sz="4" w:space="0" w:color="95B3D7"/>
              <w:bottom w:val="single" w:sz="4" w:space="0" w:color="95B3D7"/>
              <w:right w:val="nil"/>
            </w:tcBorders>
            <w:shd w:val="clear" w:color="auto" w:fill="FFFFFF" w:themeFill="background1"/>
            <w:noWrap/>
            <w:vAlign w:val="bottom"/>
            <w:hideMark/>
          </w:tcPr>
          <w:p w14:paraId="17DA1451" w14:textId="77777777" w:rsidR="00CC2FB2" w:rsidRPr="00107A6D" w:rsidRDefault="00CC2FB2" w:rsidP="008F1C81">
            <w:pPr>
              <w:rPr>
                <w:rFonts w:ascii="Calibri" w:hAnsi="Calibri"/>
                <w:szCs w:val="22"/>
              </w:rPr>
            </w:pPr>
            <w:r w:rsidRPr="00107A6D">
              <w:rPr>
                <w:rFonts w:ascii="Calibri" w:hAnsi="Calibri"/>
                <w:szCs w:val="22"/>
              </w:rPr>
              <w:t>Site Development Permit</w:t>
            </w:r>
          </w:p>
        </w:tc>
        <w:tc>
          <w:tcPr>
            <w:tcW w:w="3920" w:type="dxa"/>
            <w:tcBorders>
              <w:top w:val="single" w:sz="4" w:space="0" w:color="95B3D7"/>
              <w:left w:val="nil"/>
              <w:bottom w:val="single" w:sz="4" w:space="0" w:color="95B3D7"/>
              <w:right w:val="nil"/>
            </w:tcBorders>
            <w:shd w:val="clear" w:color="auto" w:fill="FFFFFF" w:themeFill="background1"/>
            <w:noWrap/>
            <w:vAlign w:val="bottom"/>
            <w:hideMark/>
          </w:tcPr>
          <w:p w14:paraId="244A2CBD" w14:textId="77777777" w:rsidR="00CC2FB2" w:rsidRPr="00107A6D" w:rsidRDefault="00CC2FB2" w:rsidP="008F1C81">
            <w:pPr>
              <w:rPr>
                <w:rFonts w:ascii="Calibri" w:hAnsi="Calibri"/>
                <w:szCs w:val="22"/>
              </w:rPr>
            </w:pPr>
            <w:r w:rsidRPr="00107A6D">
              <w:rPr>
                <w:rFonts w:ascii="Calibri" w:hAnsi="Calibri"/>
                <w:szCs w:val="22"/>
              </w:rPr>
              <w:t>City of SeaTac</w:t>
            </w:r>
          </w:p>
        </w:tc>
        <w:tc>
          <w:tcPr>
            <w:tcW w:w="2920" w:type="dxa"/>
            <w:tcBorders>
              <w:top w:val="single" w:sz="4" w:space="0" w:color="95B3D7"/>
              <w:left w:val="nil"/>
              <w:bottom w:val="single" w:sz="4" w:space="0" w:color="95B3D7"/>
              <w:right w:val="single" w:sz="4" w:space="0" w:color="95B3D7"/>
            </w:tcBorders>
            <w:shd w:val="clear" w:color="auto" w:fill="FFFFFF" w:themeFill="background1"/>
            <w:noWrap/>
            <w:vAlign w:val="bottom"/>
            <w:hideMark/>
          </w:tcPr>
          <w:p w14:paraId="4CA302CF" w14:textId="77777777" w:rsidR="00CC2FB2" w:rsidRPr="00107A6D" w:rsidRDefault="00CC2FB2" w:rsidP="008F1C81">
            <w:pPr>
              <w:rPr>
                <w:rFonts w:ascii="Calibri" w:hAnsi="Calibri"/>
                <w:szCs w:val="22"/>
              </w:rPr>
            </w:pPr>
            <w:r w:rsidRPr="00107A6D">
              <w:rPr>
                <w:rFonts w:ascii="Calibri" w:hAnsi="Calibri"/>
                <w:szCs w:val="22"/>
              </w:rPr>
              <w:t>Landside</w:t>
            </w:r>
          </w:p>
        </w:tc>
      </w:tr>
      <w:tr w:rsidR="00107A6D" w:rsidRPr="00107A6D" w14:paraId="68391491" w14:textId="77777777" w:rsidTr="00BC4CF2">
        <w:trPr>
          <w:trHeight w:val="288"/>
        </w:trPr>
        <w:tc>
          <w:tcPr>
            <w:tcW w:w="4080" w:type="dxa"/>
            <w:tcBorders>
              <w:top w:val="single" w:sz="4" w:space="0" w:color="95B3D7"/>
              <w:left w:val="single" w:sz="4" w:space="0" w:color="95B3D7"/>
              <w:bottom w:val="single" w:sz="4" w:space="0" w:color="95B3D7"/>
              <w:right w:val="nil"/>
            </w:tcBorders>
            <w:shd w:val="clear" w:color="auto" w:fill="FFFFFF" w:themeFill="background1"/>
            <w:noWrap/>
            <w:vAlign w:val="bottom"/>
            <w:hideMark/>
          </w:tcPr>
          <w:p w14:paraId="01FBCA60" w14:textId="77777777" w:rsidR="00CC2FB2" w:rsidRPr="00107A6D" w:rsidRDefault="00CC2FB2" w:rsidP="008F1C81">
            <w:pPr>
              <w:rPr>
                <w:rFonts w:ascii="Calibri" w:hAnsi="Calibri"/>
                <w:szCs w:val="22"/>
              </w:rPr>
            </w:pPr>
            <w:r w:rsidRPr="00107A6D">
              <w:rPr>
                <w:rFonts w:ascii="Calibri" w:hAnsi="Calibri"/>
                <w:szCs w:val="22"/>
              </w:rPr>
              <w:t>Water Extension Permit</w:t>
            </w:r>
          </w:p>
        </w:tc>
        <w:tc>
          <w:tcPr>
            <w:tcW w:w="3920" w:type="dxa"/>
            <w:tcBorders>
              <w:top w:val="single" w:sz="4" w:space="0" w:color="95B3D7"/>
              <w:left w:val="nil"/>
              <w:bottom w:val="single" w:sz="4" w:space="0" w:color="95B3D7"/>
              <w:right w:val="nil"/>
            </w:tcBorders>
            <w:shd w:val="clear" w:color="auto" w:fill="FFFFFF" w:themeFill="background1"/>
            <w:noWrap/>
            <w:vAlign w:val="bottom"/>
            <w:hideMark/>
          </w:tcPr>
          <w:p w14:paraId="338F701C" w14:textId="77777777" w:rsidR="00CC2FB2" w:rsidRPr="00107A6D" w:rsidRDefault="00CC2FB2" w:rsidP="008F1C81">
            <w:pPr>
              <w:rPr>
                <w:rFonts w:ascii="Calibri" w:hAnsi="Calibri"/>
                <w:szCs w:val="22"/>
              </w:rPr>
            </w:pPr>
            <w:r w:rsidRPr="00107A6D">
              <w:rPr>
                <w:rFonts w:ascii="Calibri" w:hAnsi="Calibri"/>
                <w:szCs w:val="22"/>
              </w:rPr>
              <w:t>Highline Water District</w:t>
            </w:r>
          </w:p>
        </w:tc>
        <w:tc>
          <w:tcPr>
            <w:tcW w:w="2920" w:type="dxa"/>
            <w:tcBorders>
              <w:top w:val="single" w:sz="4" w:space="0" w:color="95B3D7"/>
              <w:left w:val="nil"/>
              <w:bottom w:val="single" w:sz="4" w:space="0" w:color="95B3D7"/>
              <w:right w:val="single" w:sz="4" w:space="0" w:color="95B3D7"/>
            </w:tcBorders>
            <w:shd w:val="clear" w:color="auto" w:fill="FFFFFF" w:themeFill="background1"/>
            <w:noWrap/>
            <w:vAlign w:val="bottom"/>
            <w:hideMark/>
          </w:tcPr>
          <w:p w14:paraId="20CCB499" w14:textId="77777777" w:rsidR="00CC2FB2" w:rsidRPr="00107A6D" w:rsidRDefault="00CC2FB2" w:rsidP="008F1C81">
            <w:pPr>
              <w:rPr>
                <w:rFonts w:ascii="Calibri" w:hAnsi="Calibri"/>
                <w:szCs w:val="22"/>
              </w:rPr>
            </w:pPr>
            <w:r w:rsidRPr="00107A6D">
              <w:rPr>
                <w:rFonts w:ascii="Calibri" w:hAnsi="Calibri"/>
                <w:szCs w:val="22"/>
              </w:rPr>
              <w:t>Landside</w:t>
            </w:r>
          </w:p>
        </w:tc>
      </w:tr>
      <w:tr w:rsidR="00107A6D" w:rsidRPr="00107A6D" w14:paraId="15589E67" w14:textId="77777777" w:rsidTr="00BC4CF2">
        <w:trPr>
          <w:trHeight w:val="288"/>
        </w:trPr>
        <w:tc>
          <w:tcPr>
            <w:tcW w:w="4080" w:type="dxa"/>
            <w:tcBorders>
              <w:top w:val="single" w:sz="4" w:space="0" w:color="95B3D7"/>
              <w:left w:val="single" w:sz="4" w:space="0" w:color="95B3D7"/>
              <w:bottom w:val="single" w:sz="4" w:space="0" w:color="95B3D7"/>
              <w:right w:val="nil"/>
            </w:tcBorders>
            <w:shd w:val="clear" w:color="auto" w:fill="FFFFFF" w:themeFill="background1"/>
            <w:noWrap/>
            <w:vAlign w:val="bottom"/>
            <w:hideMark/>
          </w:tcPr>
          <w:p w14:paraId="70D6E759" w14:textId="77777777" w:rsidR="00CC2FB2" w:rsidRPr="00107A6D" w:rsidRDefault="00CC2FB2" w:rsidP="008F1C81">
            <w:pPr>
              <w:rPr>
                <w:rFonts w:ascii="Calibri" w:hAnsi="Calibri"/>
                <w:szCs w:val="22"/>
              </w:rPr>
            </w:pPr>
            <w:r w:rsidRPr="00107A6D">
              <w:rPr>
                <w:rFonts w:ascii="Calibri" w:hAnsi="Calibri"/>
                <w:szCs w:val="22"/>
              </w:rPr>
              <w:t>Welding and Hot Work Permits</w:t>
            </w:r>
          </w:p>
        </w:tc>
        <w:tc>
          <w:tcPr>
            <w:tcW w:w="3920" w:type="dxa"/>
            <w:tcBorders>
              <w:top w:val="single" w:sz="4" w:space="0" w:color="95B3D7"/>
              <w:left w:val="nil"/>
              <w:bottom w:val="single" w:sz="4" w:space="0" w:color="95B3D7"/>
              <w:right w:val="nil"/>
            </w:tcBorders>
            <w:shd w:val="clear" w:color="auto" w:fill="FFFFFF" w:themeFill="background1"/>
            <w:noWrap/>
            <w:vAlign w:val="bottom"/>
            <w:hideMark/>
          </w:tcPr>
          <w:p w14:paraId="7F763804" w14:textId="77777777" w:rsidR="00CC2FB2" w:rsidRPr="00107A6D" w:rsidRDefault="00CC2FB2" w:rsidP="008F1C81">
            <w:pPr>
              <w:rPr>
                <w:rFonts w:ascii="Calibri" w:hAnsi="Calibri"/>
                <w:szCs w:val="22"/>
              </w:rPr>
            </w:pPr>
            <w:r w:rsidRPr="00107A6D">
              <w:rPr>
                <w:rFonts w:ascii="Calibri" w:hAnsi="Calibri"/>
                <w:szCs w:val="22"/>
              </w:rPr>
              <w:t>Port of Seattle Fire Department</w:t>
            </w:r>
          </w:p>
        </w:tc>
        <w:tc>
          <w:tcPr>
            <w:tcW w:w="2920" w:type="dxa"/>
            <w:tcBorders>
              <w:top w:val="single" w:sz="4" w:space="0" w:color="95B3D7"/>
              <w:left w:val="nil"/>
              <w:bottom w:val="single" w:sz="4" w:space="0" w:color="95B3D7"/>
              <w:right w:val="single" w:sz="4" w:space="0" w:color="95B3D7"/>
            </w:tcBorders>
            <w:shd w:val="clear" w:color="auto" w:fill="FFFFFF" w:themeFill="background1"/>
            <w:noWrap/>
            <w:vAlign w:val="bottom"/>
            <w:hideMark/>
          </w:tcPr>
          <w:p w14:paraId="754FE6DD" w14:textId="77777777" w:rsidR="00CC2FB2" w:rsidRPr="00107A6D" w:rsidRDefault="00CC2FB2" w:rsidP="008F1C81">
            <w:pPr>
              <w:rPr>
                <w:rFonts w:ascii="Calibri" w:hAnsi="Calibri"/>
                <w:szCs w:val="22"/>
              </w:rPr>
            </w:pPr>
            <w:r w:rsidRPr="00107A6D">
              <w:rPr>
                <w:rFonts w:ascii="Calibri" w:hAnsi="Calibri"/>
                <w:szCs w:val="22"/>
              </w:rPr>
              <w:t>Landside, Infrastructure, T&amp;T</w:t>
            </w:r>
          </w:p>
        </w:tc>
      </w:tr>
    </w:tbl>
    <w:p w14:paraId="03C1A179" w14:textId="77777777" w:rsidR="00184932" w:rsidRPr="00107A6D" w:rsidRDefault="00184932" w:rsidP="00184932">
      <w:pPr>
        <w:pStyle w:val="BodyText"/>
        <w:ind w:left="1080"/>
      </w:pPr>
    </w:p>
    <w:p w14:paraId="365C6072" w14:textId="77777777" w:rsidR="006A7F9A" w:rsidRPr="00107A6D" w:rsidRDefault="00BC4CF2" w:rsidP="00383790">
      <w:pPr>
        <w:pStyle w:val="BodyText"/>
        <w:numPr>
          <w:ilvl w:val="0"/>
          <w:numId w:val="42"/>
        </w:numPr>
      </w:pPr>
      <w:r w:rsidRPr="00107A6D">
        <w:t>Licenses</w:t>
      </w:r>
    </w:p>
    <w:p w14:paraId="10ECC5D1" w14:textId="77777777" w:rsidR="006A7F9A" w:rsidRPr="00107A6D" w:rsidRDefault="006A7F9A" w:rsidP="00383790">
      <w:pPr>
        <w:pStyle w:val="BodyText"/>
        <w:numPr>
          <w:ilvl w:val="0"/>
          <w:numId w:val="52"/>
        </w:numPr>
        <w:ind w:left="1800"/>
      </w:pPr>
      <w:r w:rsidRPr="00107A6D">
        <w:t>The Contractor is responsible for obtaining a Business License from the appropriate jurisdiction in which the Work is being performed.</w:t>
      </w:r>
    </w:p>
    <w:p w14:paraId="666D9294" w14:textId="77777777" w:rsidR="006A7F9A" w:rsidRPr="00107A6D" w:rsidRDefault="006A7F9A" w:rsidP="006A7F9A">
      <w:pPr>
        <w:pStyle w:val="Note"/>
      </w:pPr>
      <w:r w:rsidRPr="00107A6D">
        <w:t xml:space="preserve">For projects at STIA, add the following subparagraph </w:t>
      </w:r>
      <w:r w:rsidR="00184932" w:rsidRPr="00107A6D">
        <w:t>b</w:t>
      </w:r>
      <w:r w:rsidRPr="00107A6D">
        <w:t>.</w:t>
      </w:r>
    </w:p>
    <w:p w14:paraId="149D25B0" w14:textId="77777777" w:rsidR="006A7F9A" w:rsidRPr="00107A6D" w:rsidRDefault="006A7F9A" w:rsidP="00383790">
      <w:pPr>
        <w:pStyle w:val="BodyText"/>
        <w:numPr>
          <w:ilvl w:val="0"/>
          <w:numId w:val="52"/>
        </w:numPr>
        <w:ind w:left="1800"/>
      </w:pPr>
      <w:r w:rsidRPr="00107A6D">
        <w:t>The Contractor and all subcontractors shall provide to the Airport Building Department, their City of SeaTac Business License number as a pre-requisite to a Building Permit being issued.</w:t>
      </w:r>
    </w:p>
    <w:p w14:paraId="6BBB9652" w14:textId="77777777" w:rsidR="00847EDC" w:rsidRPr="00107A6D" w:rsidRDefault="00847EDC" w:rsidP="00383790">
      <w:pPr>
        <w:pStyle w:val="BodyText"/>
        <w:numPr>
          <w:ilvl w:val="0"/>
          <w:numId w:val="42"/>
        </w:numPr>
      </w:pPr>
      <w:r w:rsidRPr="00107A6D">
        <w:t>Contractor Notifications</w:t>
      </w:r>
    </w:p>
    <w:p w14:paraId="1682A946" w14:textId="77777777" w:rsidR="001D6CDA" w:rsidRPr="00107A6D" w:rsidRDefault="00BB660A" w:rsidP="00F06DE5">
      <w:pPr>
        <w:pStyle w:val="BodyText"/>
        <w:numPr>
          <w:ilvl w:val="0"/>
          <w:numId w:val="53"/>
        </w:numPr>
        <w:ind w:left="1800"/>
      </w:pPr>
      <w:r w:rsidRPr="00107A6D">
        <w:t>The Contractor shall notify the following agencies prior to start of construction:</w:t>
      </w:r>
    </w:p>
    <w:p w14:paraId="2DA4A20C" w14:textId="77777777" w:rsidR="001D6CDA" w:rsidRPr="00107A6D" w:rsidRDefault="00BB660A" w:rsidP="00F06DE5">
      <w:pPr>
        <w:pStyle w:val="BodyText"/>
        <w:numPr>
          <w:ilvl w:val="0"/>
          <w:numId w:val="54"/>
        </w:numPr>
      </w:pPr>
      <w:r w:rsidRPr="00107A6D">
        <w:t>Puget Sound Clean Air Agency</w:t>
      </w:r>
    </w:p>
    <w:p w14:paraId="1FE96201" w14:textId="77777777" w:rsidR="00BC4CF2" w:rsidRPr="00107A6D" w:rsidRDefault="00BC4CF2" w:rsidP="00F06DE5">
      <w:pPr>
        <w:pStyle w:val="BodyText"/>
        <w:numPr>
          <w:ilvl w:val="0"/>
          <w:numId w:val="54"/>
        </w:numPr>
      </w:pPr>
      <w:r w:rsidRPr="00107A6D">
        <w:t>State of Washington Department of Labor &amp; Industries</w:t>
      </w:r>
    </w:p>
    <w:p w14:paraId="57618A51" w14:textId="77777777" w:rsidR="00BB660A" w:rsidRPr="00107A6D" w:rsidRDefault="00BB660A" w:rsidP="00F06DE5">
      <w:pPr>
        <w:pStyle w:val="BodyText"/>
        <w:numPr>
          <w:ilvl w:val="0"/>
          <w:numId w:val="54"/>
        </w:numPr>
      </w:pPr>
      <w:r w:rsidRPr="00107A6D">
        <w:lastRenderedPageBreak/>
        <w:t>Seattle Fire Department [</w:t>
      </w:r>
      <w:r w:rsidRPr="00107A6D">
        <w:rPr>
          <w:highlight w:val="lightGray"/>
        </w:rPr>
        <w:t>or Port of Seattle Fire Department on STIA projects</w:t>
      </w:r>
      <w:r w:rsidRPr="00107A6D">
        <w:t>]</w:t>
      </w:r>
    </w:p>
    <w:p w14:paraId="540429FB" w14:textId="77777777" w:rsidR="00BB660A" w:rsidRPr="00107A6D" w:rsidRDefault="00BB660A" w:rsidP="00043E86">
      <w:pPr>
        <w:pStyle w:val="Note"/>
      </w:pPr>
      <w:r w:rsidRPr="00107A6D">
        <w:t>Include the following for Airport projects.</w:t>
      </w:r>
    </w:p>
    <w:p w14:paraId="3ECB52E2" w14:textId="77777777" w:rsidR="00BB660A" w:rsidRPr="00107A6D" w:rsidRDefault="00BB660A" w:rsidP="00F06DE5">
      <w:pPr>
        <w:pStyle w:val="BodyText"/>
        <w:numPr>
          <w:ilvl w:val="0"/>
          <w:numId w:val="53"/>
        </w:numPr>
        <w:ind w:left="1800"/>
      </w:pPr>
      <w:r w:rsidRPr="00107A6D">
        <w:t>If Contractor vehicles are parked within 300 feet of the Air Operations Area (AOA) or any areas around the perimeter of SeaTac Airport, the Contractor must notify the Resident Engineer, who in turn will notify Operations.</w:t>
      </w:r>
    </w:p>
    <w:p w14:paraId="193773A2" w14:textId="77777777" w:rsidR="00BB660A" w:rsidRPr="00107A6D" w:rsidRDefault="00BB660A" w:rsidP="00043E86">
      <w:pPr>
        <w:pStyle w:val="Note"/>
      </w:pPr>
      <w:r w:rsidRPr="00107A6D">
        <w:t>Include only if applicable to the project.</w:t>
      </w:r>
    </w:p>
    <w:p w14:paraId="7F5BC4EC" w14:textId="77777777" w:rsidR="00BC4CF2" w:rsidRPr="00107A6D" w:rsidRDefault="007B683F" w:rsidP="00F06DE5">
      <w:pPr>
        <w:pStyle w:val="BodyText"/>
        <w:numPr>
          <w:ilvl w:val="0"/>
          <w:numId w:val="53"/>
        </w:numPr>
        <w:ind w:left="1800"/>
      </w:pPr>
      <w:r w:rsidRPr="00107A6D">
        <w:t>Asbestos</w:t>
      </w:r>
      <w:r w:rsidR="00AA310B">
        <w:t xml:space="preserve"> or Demolition</w:t>
      </w:r>
    </w:p>
    <w:p w14:paraId="7E9E7EFA" w14:textId="30ACC283" w:rsidR="00AA310B" w:rsidRDefault="00AA310B" w:rsidP="00AA310B">
      <w:pPr>
        <w:pStyle w:val="BodyText"/>
        <w:numPr>
          <w:ilvl w:val="0"/>
          <w:numId w:val="55"/>
        </w:numPr>
      </w:pPr>
      <w:r>
        <w:t xml:space="preserve">The Contractor shall file an “Asbestos Abatement Project Notice of Intent” with the Washington State Department of Labor &amp; Industries at least ten (10) days prior to commencement of demolition, in accordance with applicable federal, state and local regulations. The Department has provided an online form for submitting notices at: </w:t>
      </w:r>
      <w:hyperlink w:history="1"/>
      <w:r w:rsidR="00880B69">
        <w:t xml:space="preserve"> </w:t>
      </w:r>
      <w:bookmarkStart w:id="0" w:name="_Hlk45879616"/>
      <w:r w:rsidR="00880B69">
        <w:fldChar w:fldCharType="begin"/>
      </w:r>
      <w:r w:rsidR="00880B69">
        <w:instrText xml:space="preserve"> HYPERLINK "https://lni.wa.gov/forms-publications/f413-025-000.pdf" </w:instrText>
      </w:r>
      <w:r w:rsidR="00880B69">
        <w:fldChar w:fldCharType="separate"/>
      </w:r>
      <w:r w:rsidR="00880B69">
        <w:rPr>
          <w:rStyle w:val="Hyperlink"/>
        </w:rPr>
        <w:t>https://lni.wa.gov/forms-publications/f413-025-000.pdf</w:t>
      </w:r>
      <w:r w:rsidR="00880B69">
        <w:fldChar w:fldCharType="end"/>
      </w:r>
      <w:bookmarkEnd w:id="0"/>
    </w:p>
    <w:p w14:paraId="217A36BB" w14:textId="77777777" w:rsidR="00AA310B" w:rsidRDefault="00AA310B" w:rsidP="00AA310B">
      <w:pPr>
        <w:pStyle w:val="BodyText"/>
        <w:numPr>
          <w:ilvl w:val="0"/>
          <w:numId w:val="55"/>
        </w:numPr>
      </w:pPr>
      <w:r>
        <w:t>The</w:t>
      </w:r>
      <w:r w:rsidRPr="0052023D">
        <w:t xml:space="preserve"> </w:t>
      </w:r>
      <w:r>
        <w:t xml:space="preserve">Contractor shall file an “Asbestos / Demolition Notification” with the Puget Sound Clean Air Agency at least ten (10) days prior to commencement of demolition, in accordance with applicable federal, state and local regulations.  The Agency only accepts notifications online at: </w:t>
      </w:r>
      <w:hyperlink r:id="rId13" w:history="1">
        <w:r w:rsidRPr="00AA310B">
          <w:t>https://secure.pscleanair.org/asbestos/</w:t>
        </w:r>
      </w:hyperlink>
    </w:p>
    <w:p w14:paraId="68926BCA" w14:textId="77777777" w:rsidR="00BB660A" w:rsidRPr="00107A6D" w:rsidRDefault="00BB660A" w:rsidP="00F06DE5">
      <w:pPr>
        <w:pStyle w:val="BodyText"/>
        <w:numPr>
          <w:ilvl w:val="0"/>
          <w:numId w:val="55"/>
        </w:numPr>
      </w:pPr>
      <w:r w:rsidRPr="00107A6D">
        <w:t>The Contractor is responsible for any and all fees associated with these notifications.</w:t>
      </w:r>
    </w:p>
    <w:p w14:paraId="543E05A4" w14:textId="77777777" w:rsidR="00BB660A" w:rsidRPr="00107A6D" w:rsidRDefault="00BB660A" w:rsidP="00F06DE5">
      <w:pPr>
        <w:pStyle w:val="BodyText"/>
        <w:numPr>
          <w:ilvl w:val="0"/>
          <w:numId w:val="55"/>
        </w:numPr>
      </w:pPr>
      <w:r w:rsidRPr="00107A6D">
        <w:t>Asbestos containment and removal using reduced pressurization and filtration may be covered by U.S. Patent No. 4,604,111, issued August 5, 1986, and/or other patents for negative air enclosure and asbestos abatement. Payment of any and all royalties, licensing fees and other costs incurred due to the patent(s) shall be the responsibility of the Contractor. The Contractor shall hold the Port harmless from all claims and costs due to possible patent infringement.</w:t>
      </w:r>
    </w:p>
    <w:p w14:paraId="6A6B3593" w14:textId="77777777" w:rsidR="00184932" w:rsidRPr="00107A6D" w:rsidRDefault="00184932" w:rsidP="00184932">
      <w:pPr>
        <w:pStyle w:val="Note"/>
        <w:ind w:left="2160"/>
      </w:pPr>
      <w:r w:rsidRPr="00107A6D">
        <w:t>List any of the following required by the project.  Delete if not applicable.</w:t>
      </w:r>
    </w:p>
    <w:p w14:paraId="2DF32FCE" w14:textId="77777777" w:rsidR="00184932" w:rsidRPr="00107A6D" w:rsidRDefault="00184932" w:rsidP="00184932">
      <w:pPr>
        <w:pStyle w:val="BodyText"/>
        <w:numPr>
          <w:ilvl w:val="0"/>
          <w:numId w:val="55"/>
        </w:numPr>
      </w:pPr>
      <w:r w:rsidRPr="00107A6D">
        <w:t>Special regulations concerning permit use, applications or recall:</w:t>
      </w:r>
    </w:p>
    <w:p w14:paraId="657DBEC9" w14:textId="77777777" w:rsidR="00184932" w:rsidRPr="00107A6D" w:rsidRDefault="00184932" w:rsidP="00184932">
      <w:pPr>
        <w:pStyle w:val="BodyText"/>
        <w:numPr>
          <w:ilvl w:val="0"/>
          <w:numId w:val="57"/>
        </w:numPr>
      </w:pPr>
      <w:r w:rsidRPr="00107A6D">
        <w:t>[___]</w:t>
      </w:r>
    </w:p>
    <w:p w14:paraId="240D13C4" w14:textId="77777777" w:rsidR="00BB660A" w:rsidRPr="00107A6D" w:rsidRDefault="00043E86" w:rsidP="00043E86">
      <w:pPr>
        <w:pStyle w:val="Heading2"/>
      </w:pPr>
      <w:r w:rsidRPr="00107A6D">
        <w:t xml:space="preserve">SC-04.14 - </w:t>
      </w:r>
      <w:r w:rsidR="00BB660A" w:rsidRPr="00107A6D">
        <w:t>SAFETY</w:t>
      </w:r>
    </w:p>
    <w:p w14:paraId="24BC0B84" w14:textId="77777777" w:rsidR="00BB660A" w:rsidRPr="00107A6D" w:rsidRDefault="00BB660A" w:rsidP="00A709EF">
      <w:pPr>
        <w:pStyle w:val="Note"/>
        <w:ind w:left="720"/>
      </w:pPr>
      <w:r w:rsidRPr="00107A6D">
        <w:t>Include if applicable to Airport projects. Contact Seaport for similar requirements.</w:t>
      </w:r>
      <w:r w:rsidR="00BE55BB" w:rsidRPr="00107A6D">
        <w:t xml:space="preserve">  Delete if not applicable.</w:t>
      </w:r>
    </w:p>
    <w:p w14:paraId="5D127B1A" w14:textId="77777777" w:rsidR="00BB660A" w:rsidRPr="00107A6D" w:rsidRDefault="00BB660A" w:rsidP="001D6CDA">
      <w:pPr>
        <w:pStyle w:val="BodyText"/>
        <w:rPr>
          <w:i/>
        </w:rPr>
      </w:pPr>
      <w:r w:rsidRPr="00107A6D">
        <w:rPr>
          <w:i/>
        </w:rPr>
        <w:t xml:space="preserve">Add the following </w:t>
      </w:r>
      <w:r w:rsidR="008F3C95" w:rsidRPr="00107A6D">
        <w:rPr>
          <w:i/>
        </w:rPr>
        <w:t>p</w:t>
      </w:r>
      <w:r w:rsidRPr="00107A6D">
        <w:rPr>
          <w:i/>
        </w:rPr>
        <w:t>aragraph</w:t>
      </w:r>
      <w:r w:rsidR="008F3C95" w:rsidRPr="00107A6D">
        <w:rPr>
          <w:i/>
        </w:rPr>
        <w:t>:</w:t>
      </w:r>
    </w:p>
    <w:p w14:paraId="29097E78" w14:textId="77777777" w:rsidR="00BB660A" w:rsidRPr="00107A6D" w:rsidRDefault="00184932" w:rsidP="001D6CDA">
      <w:pPr>
        <w:pStyle w:val="BodyText"/>
      </w:pPr>
      <w:r w:rsidRPr="00107A6D">
        <w:t>H</w:t>
      </w:r>
      <w:r w:rsidR="001D6CDA" w:rsidRPr="00107A6D">
        <w:t>.</w:t>
      </w:r>
      <w:r w:rsidR="00BB660A" w:rsidRPr="00107A6D">
        <w:tab/>
        <w:t>Entry Into High Voltage Areas</w:t>
      </w:r>
    </w:p>
    <w:p w14:paraId="6C459C41" w14:textId="77777777" w:rsidR="00BB660A" w:rsidRPr="00107A6D" w:rsidRDefault="00BB660A" w:rsidP="00443113">
      <w:pPr>
        <w:pStyle w:val="BodyText"/>
        <w:ind w:left="1440"/>
      </w:pPr>
      <w:r w:rsidRPr="00107A6D">
        <w:t>Work on this project requires entry into manholes or other High Voltage Areas. High voltage areas on this project include, but may not be limited to those listed.</w:t>
      </w:r>
    </w:p>
    <w:p w14:paraId="1C1416E7" w14:textId="77777777" w:rsidR="00BB660A" w:rsidRPr="00107A6D" w:rsidRDefault="001D6CDA" w:rsidP="00443113">
      <w:pPr>
        <w:pStyle w:val="BodyText"/>
        <w:ind w:left="2160" w:hanging="720"/>
      </w:pPr>
      <w:r w:rsidRPr="00107A6D">
        <w:t>1.</w:t>
      </w:r>
      <w:r w:rsidRPr="00107A6D">
        <w:tab/>
      </w:r>
      <w:r w:rsidR="00BB660A" w:rsidRPr="00107A6D">
        <w:t>The Contractor is obligated to identify any other High Voltage areas that may be involved in the project and immediately notify the Engineer if they have not been properly identified. Before entry into a High Voltage work area the Contractor shall notify the Engineer and contact the STIA Electrical Shop, (206) 433-5311, before entering the High Voltage manhole(s) or other area(s).</w:t>
      </w:r>
    </w:p>
    <w:p w14:paraId="49BF4EDE" w14:textId="77777777" w:rsidR="00BC3151" w:rsidRPr="00107A6D" w:rsidRDefault="00BC3151" w:rsidP="00443113">
      <w:pPr>
        <w:pStyle w:val="BodyText"/>
        <w:ind w:left="2160" w:hanging="720"/>
      </w:pPr>
      <w:r w:rsidRPr="00107A6D">
        <w:lastRenderedPageBreak/>
        <w:t>2.</w:t>
      </w:r>
      <w:r w:rsidRPr="00107A6D">
        <w:tab/>
      </w:r>
      <w:r w:rsidR="00BB660A" w:rsidRPr="00107A6D">
        <w:t>All switching of the High Voltage System shall be approved in advance and coordinated through the Electrical Shop.</w:t>
      </w:r>
    </w:p>
    <w:p w14:paraId="4B418845" w14:textId="77777777" w:rsidR="00BC3151" w:rsidRPr="00107A6D" w:rsidRDefault="00BC3151" w:rsidP="00443113">
      <w:pPr>
        <w:pStyle w:val="BodyText"/>
        <w:ind w:left="2160" w:hanging="720"/>
      </w:pPr>
      <w:r w:rsidRPr="00107A6D">
        <w:t>3.</w:t>
      </w:r>
      <w:r w:rsidRPr="00107A6D">
        <w:tab/>
      </w:r>
      <w:r w:rsidR="00BB660A" w:rsidRPr="00107A6D">
        <w:t>Requests for assistance by the Electrical Shop shall be made seven (7) days in advance.</w:t>
      </w:r>
    </w:p>
    <w:p w14:paraId="2C158EF1" w14:textId="77777777" w:rsidR="00BC3151" w:rsidRPr="00107A6D" w:rsidRDefault="00BC3151" w:rsidP="00443113">
      <w:pPr>
        <w:pStyle w:val="BodyText"/>
        <w:ind w:left="2160" w:hanging="720"/>
      </w:pPr>
      <w:r w:rsidRPr="00107A6D">
        <w:t>4.</w:t>
      </w:r>
      <w:r w:rsidRPr="00107A6D">
        <w:tab/>
      </w:r>
      <w:r w:rsidR="00BB660A" w:rsidRPr="00107A6D">
        <w:t>Whenever electrical work is performed at STIA, including high voltage work, and whether or not work includes entry into manholes or other confined spaces, the Contractor shall comply with all WISHA regulations including, but not limited to: standards for Electrical Workers (WAC 296-45); safety and health standards for Electrical (WAC 296-24, Part L); construction standards for Electrical (WAC 296-155, Part I); Safety Procedures for the control of hazardous energy (lockout/ tagout) (WAC 296-24-110-119, Part A-4); Confined Space Entry (WAC 296-62-Part M); Atmospheres, Ventilation, Emergency Washings (WAC 296-62, Part L); and Flagging and Traffic Control (WAC 296-155-300, Part E and WAC 296-155-305).</w:t>
      </w:r>
    </w:p>
    <w:p w14:paraId="52197F27" w14:textId="77777777" w:rsidR="00BB660A" w:rsidRPr="00107A6D" w:rsidRDefault="00BC3151" w:rsidP="00443113">
      <w:pPr>
        <w:pStyle w:val="BodyText"/>
        <w:ind w:left="2160" w:hanging="720"/>
      </w:pPr>
      <w:r w:rsidRPr="00107A6D">
        <w:t>5.</w:t>
      </w:r>
      <w:r w:rsidRPr="00107A6D">
        <w:tab/>
      </w:r>
      <w:r w:rsidR="00BB660A" w:rsidRPr="00107A6D">
        <w:t>In the event that the Contractor does not comply with the WISHA regulations, ACCESS WILL BE DENIED and the Port of Seattle Project Manager and Construction Inspector will be notified immediately.</w:t>
      </w:r>
    </w:p>
    <w:p w14:paraId="372FDF93" w14:textId="77777777" w:rsidR="00BB660A" w:rsidRPr="00107A6D" w:rsidRDefault="00BB660A" w:rsidP="00443113">
      <w:pPr>
        <w:pStyle w:val="BodyText"/>
        <w:ind w:left="1440" w:hanging="720"/>
        <w:rPr>
          <w:i/>
        </w:rPr>
      </w:pPr>
      <w:r w:rsidRPr="00107A6D">
        <w:rPr>
          <w:i/>
        </w:rPr>
        <w:t xml:space="preserve">Add the following </w:t>
      </w:r>
      <w:r w:rsidR="008F3C95" w:rsidRPr="00107A6D">
        <w:rPr>
          <w:i/>
        </w:rPr>
        <w:t>p</w:t>
      </w:r>
      <w:r w:rsidRPr="00107A6D">
        <w:rPr>
          <w:i/>
        </w:rPr>
        <w:t>aragraph</w:t>
      </w:r>
      <w:r w:rsidR="008F3C95" w:rsidRPr="00107A6D">
        <w:rPr>
          <w:i/>
        </w:rPr>
        <w:t>:</w:t>
      </w:r>
    </w:p>
    <w:p w14:paraId="42A0CD2A" w14:textId="77777777" w:rsidR="00BB660A" w:rsidRPr="00107A6D" w:rsidRDefault="00184932" w:rsidP="00BC3151">
      <w:pPr>
        <w:pStyle w:val="BodyText"/>
      </w:pPr>
      <w:r w:rsidRPr="00107A6D">
        <w:t>I</w:t>
      </w:r>
      <w:r w:rsidR="00BB660A" w:rsidRPr="00107A6D">
        <w:t>.</w:t>
      </w:r>
      <w:r w:rsidR="00BB660A" w:rsidRPr="00107A6D">
        <w:tab/>
        <w:t>Entry Into Confined Spaces</w:t>
      </w:r>
    </w:p>
    <w:p w14:paraId="2DEB9807" w14:textId="77777777" w:rsidR="00BC3151" w:rsidRPr="00107A6D" w:rsidRDefault="00BC3151" w:rsidP="00443113">
      <w:pPr>
        <w:pStyle w:val="BodyText"/>
        <w:ind w:left="2160" w:hanging="720"/>
      </w:pPr>
      <w:r w:rsidRPr="00107A6D">
        <w:t>1.</w:t>
      </w:r>
      <w:r w:rsidRPr="00107A6D">
        <w:tab/>
      </w:r>
      <w:r w:rsidR="00BB660A" w:rsidRPr="00107A6D">
        <w:t>Work on this project requires entry into confined spaces as defined by 296-</w:t>
      </w:r>
      <w:r w:rsidR="00C4591A" w:rsidRPr="00107A6D">
        <w:t>809 WAC</w:t>
      </w:r>
      <w:r w:rsidR="00BB660A" w:rsidRPr="00107A6D">
        <w:t>.</w:t>
      </w:r>
    </w:p>
    <w:p w14:paraId="4234213B" w14:textId="77777777" w:rsidR="00BC3151" w:rsidRPr="00107A6D" w:rsidRDefault="00BC3151" w:rsidP="00443113">
      <w:pPr>
        <w:pStyle w:val="BodyText"/>
        <w:ind w:left="2160" w:hanging="720"/>
      </w:pPr>
      <w:r w:rsidRPr="00107A6D">
        <w:t>2.</w:t>
      </w:r>
      <w:r w:rsidRPr="00107A6D">
        <w:tab/>
      </w:r>
      <w:r w:rsidR="00BB660A" w:rsidRPr="00107A6D">
        <w:t>The Contractor shall read and follow the requirements of the Port of Seattle’s Confined Space Entry Program.</w:t>
      </w:r>
    </w:p>
    <w:p w14:paraId="64EBA25B" w14:textId="77777777" w:rsidR="00BC3151" w:rsidRPr="00107A6D" w:rsidRDefault="00BC3151" w:rsidP="00BC3151">
      <w:pPr>
        <w:pStyle w:val="BodyText"/>
        <w:ind w:left="1440"/>
      </w:pPr>
      <w:r w:rsidRPr="00107A6D">
        <w:t>3.</w:t>
      </w:r>
      <w:r w:rsidRPr="00107A6D">
        <w:tab/>
      </w:r>
      <w:r w:rsidR="00BB660A" w:rsidRPr="00107A6D">
        <w:t>Confined spaces on this project include, but are not limited to, those listed.</w:t>
      </w:r>
    </w:p>
    <w:p w14:paraId="3EC079AA" w14:textId="77777777" w:rsidR="00BC3151" w:rsidRPr="00107A6D" w:rsidRDefault="00BC3151" w:rsidP="00443113">
      <w:pPr>
        <w:pStyle w:val="BodyText"/>
        <w:ind w:left="2160" w:hanging="720"/>
      </w:pPr>
      <w:r w:rsidRPr="00107A6D">
        <w:t>4.</w:t>
      </w:r>
      <w:r w:rsidRPr="00107A6D">
        <w:tab/>
      </w:r>
      <w:r w:rsidR="00BB660A" w:rsidRPr="00107A6D">
        <w:t>The Contractor is obligated to identify any other confined spaces that may be involved in the project and immediately notify the Engineer if they have not been properly identified.</w:t>
      </w:r>
    </w:p>
    <w:p w14:paraId="79084B37" w14:textId="77777777" w:rsidR="00BC3151" w:rsidRPr="00107A6D" w:rsidRDefault="00BC3151" w:rsidP="00443113">
      <w:pPr>
        <w:pStyle w:val="BodyText"/>
        <w:ind w:left="2160" w:hanging="720"/>
      </w:pPr>
      <w:r w:rsidRPr="00107A6D">
        <w:t>5.</w:t>
      </w:r>
      <w:r w:rsidRPr="00107A6D">
        <w:tab/>
      </w:r>
      <w:r w:rsidR="00BB660A" w:rsidRPr="00107A6D">
        <w:t>The Contractor shall provide the Engineer two (2) copies of its Confined Space Entry program, and shall fulfill all requirements as stated in the Port of Seattle’s Confined Space Entry Program, as found in the Capital Improvement Project Safety and Health Manual. In addition, a “Contractor Confined Space Entry Certificate” shall be signed by the contractor and submitted to the Engineer prior to any entry into confined spaces.</w:t>
      </w:r>
    </w:p>
    <w:p w14:paraId="4E3A82BA" w14:textId="77777777" w:rsidR="00BC3151" w:rsidRPr="00107A6D" w:rsidRDefault="00BC3151" w:rsidP="00443113">
      <w:pPr>
        <w:pStyle w:val="BodyText"/>
        <w:ind w:left="2160" w:hanging="720"/>
      </w:pPr>
      <w:r w:rsidRPr="00107A6D">
        <w:t>6.</w:t>
      </w:r>
      <w:r w:rsidRPr="00107A6D">
        <w:tab/>
      </w:r>
      <w:r w:rsidR="00BB660A" w:rsidRPr="00107A6D">
        <w:t>No work will be allowed to start in a confined space until the required submittals have been made.</w:t>
      </w:r>
    </w:p>
    <w:p w14:paraId="35B5FC40" w14:textId="77777777" w:rsidR="00BC3151" w:rsidRPr="00107A6D" w:rsidRDefault="00BC3151" w:rsidP="00443113">
      <w:pPr>
        <w:pStyle w:val="BodyText"/>
        <w:ind w:left="2160" w:hanging="720"/>
      </w:pPr>
      <w:r w:rsidRPr="00107A6D">
        <w:t>7.</w:t>
      </w:r>
      <w:r w:rsidRPr="00107A6D">
        <w:tab/>
      </w:r>
      <w:r w:rsidR="00BB660A" w:rsidRPr="00107A6D">
        <w:t>Should the Contractor employ sub-contractors to work in confined spaces it shall be the contractor’s responsibility to submit the required documentation for each sub-contractor.</w:t>
      </w:r>
    </w:p>
    <w:p w14:paraId="219B058F" w14:textId="77777777" w:rsidR="00BB660A" w:rsidRPr="00107A6D" w:rsidRDefault="00BC3151" w:rsidP="00443113">
      <w:pPr>
        <w:pStyle w:val="BodyText"/>
        <w:ind w:left="2160" w:hanging="720"/>
      </w:pPr>
      <w:r w:rsidRPr="00107A6D">
        <w:t>8.</w:t>
      </w:r>
      <w:r w:rsidRPr="00107A6D">
        <w:tab/>
      </w:r>
      <w:r w:rsidR="00BB660A" w:rsidRPr="00107A6D">
        <w:t>Delays caused by failure to submit the required documentation will not be considered a reason for extension of contract time.</w:t>
      </w:r>
    </w:p>
    <w:p w14:paraId="5330FE6A" w14:textId="77777777" w:rsidR="00162A3C" w:rsidRPr="00107A6D" w:rsidRDefault="00162A3C" w:rsidP="00443113">
      <w:pPr>
        <w:pStyle w:val="BodyText"/>
        <w:ind w:left="2160" w:hanging="720"/>
      </w:pPr>
    </w:p>
    <w:p w14:paraId="199CFC94" w14:textId="77777777" w:rsidR="00162A3C" w:rsidRPr="00107A6D" w:rsidRDefault="00162A3C" w:rsidP="00162A3C">
      <w:pPr>
        <w:pStyle w:val="Note"/>
        <w:ind w:left="720"/>
      </w:pPr>
      <w:r w:rsidRPr="00107A6D">
        <w:t>Include for all projects at Airport</w:t>
      </w:r>
      <w:r w:rsidR="00B26BD8" w:rsidRPr="00107A6D">
        <w:t xml:space="preserve"> and where required at Seaport and Real Estate</w:t>
      </w:r>
      <w:r w:rsidRPr="00107A6D">
        <w:t>:</w:t>
      </w:r>
    </w:p>
    <w:p w14:paraId="36928BF6" w14:textId="77777777" w:rsidR="00BB660A" w:rsidRPr="00107A6D" w:rsidRDefault="00BB660A" w:rsidP="00043E86">
      <w:pPr>
        <w:pStyle w:val="BodyText"/>
        <w:rPr>
          <w:i/>
        </w:rPr>
      </w:pPr>
      <w:r w:rsidRPr="00107A6D">
        <w:rPr>
          <w:i/>
        </w:rPr>
        <w:t xml:space="preserve">Add the following </w:t>
      </w:r>
      <w:r w:rsidR="008F3C95" w:rsidRPr="00107A6D">
        <w:rPr>
          <w:i/>
        </w:rPr>
        <w:t>p</w:t>
      </w:r>
      <w:r w:rsidRPr="00107A6D">
        <w:rPr>
          <w:i/>
        </w:rPr>
        <w:t>aragraph</w:t>
      </w:r>
      <w:r w:rsidR="00447B60" w:rsidRPr="00107A6D">
        <w:rPr>
          <w:i/>
        </w:rPr>
        <w:t>:</w:t>
      </w:r>
    </w:p>
    <w:p w14:paraId="2F10402C" w14:textId="77777777" w:rsidR="00BC3151" w:rsidRPr="00107A6D" w:rsidRDefault="00184932" w:rsidP="00BC3151">
      <w:pPr>
        <w:pStyle w:val="BodyText"/>
      </w:pPr>
      <w:r w:rsidRPr="00107A6D">
        <w:lastRenderedPageBreak/>
        <w:t>J</w:t>
      </w:r>
      <w:r w:rsidR="00284FBF" w:rsidRPr="00107A6D">
        <w:t>.</w:t>
      </w:r>
      <w:r w:rsidR="00BB660A" w:rsidRPr="00107A6D">
        <w:tab/>
      </w:r>
      <w:r w:rsidR="00162A3C" w:rsidRPr="00107A6D">
        <w:t>Asbestos Awareness Training:</w:t>
      </w:r>
    </w:p>
    <w:p w14:paraId="1D7AAFBA" w14:textId="77777777" w:rsidR="00BB660A" w:rsidRPr="00107A6D" w:rsidRDefault="00284FBF" w:rsidP="002845C2">
      <w:pPr>
        <w:pStyle w:val="BodyText"/>
        <w:numPr>
          <w:ilvl w:val="0"/>
          <w:numId w:val="18"/>
        </w:numPr>
        <w:ind w:hanging="720"/>
      </w:pPr>
      <w:r w:rsidRPr="00107A6D">
        <w:t xml:space="preserve">Asbestos Awareness Training: </w:t>
      </w:r>
      <w:r w:rsidR="00BB660A" w:rsidRPr="00107A6D">
        <w:t>All contractor employees, including subcontractors, performing work at SeaTac</w:t>
      </w:r>
      <w:r w:rsidR="00043E86" w:rsidRPr="00107A6D">
        <w:t xml:space="preserve"> </w:t>
      </w:r>
      <w:r w:rsidR="00BB660A" w:rsidRPr="00107A6D">
        <w:t>International Airport (STIA), must receive a minimum of two (2) hours of asbestos awareness, or Class IV asbestos work training, prior to the start of work. This training must be in accordance with WAC 296-62-07722(4) and (5). Class IV asbestos work means maintenance and custodial activities during which employees contact but do not disturb ACM or P</w:t>
      </w:r>
      <w:r w:rsidR="008E4042">
        <w:t>A</w:t>
      </w:r>
      <w:r w:rsidR="00BB660A" w:rsidRPr="00107A6D">
        <w:t>CM. The asbestos awareness course at a minimum contains information on the following: health effects of asbestos, locations of asbestos in the building, recognition of damage and deterioration, and requirements of this standard related to housekeeping and proper response to fiber release episodes. This training must be attended annually. Contractor shall submit copies of training certificates or sign-in sheets for all employees and subcontractors to the Resident Engineer.</w:t>
      </w:r>
    </w:p>
    <w:p w14:paraId="06B440F3" w14:textId="77777777" w:rsidR="00162A3C" w:rsidRPr="00107A6D" w:rsidRDefault="00162A3C" w:rsidP="00162A3C">
      <w:pPr>
        <w:pStyle w:val="BodyText"/>
        <w:rPr>
          <w:i/>
        </w:rPr>
      </w:pPr>
      <w:r w:rsidRPr="00107A6D">
        <w:rPr>
          <w:i/>
        </w:rPr>
        <w:t>Add the following paragraph:</w:t>
      </w:r>
    </w:p>
    <w:p w14:paraId="4C2C5D9A" w14:textId="77777777" w:rsidR="00162A3C" w:rsidRPr="00107A6D" w:rsidRDefault="00184932" w:rsidP="00162A3C">
      <w:pPr>
        <w:pStyle w:val="BodyText"/>
      </w:pPr>
      <w:r w:rsidRPr="00107A6D">
        <w:t>K</w:t>
      </w:r>
      <w:r w:rsidR="00162A3C" w:rsidRPr="00107A6D">
        <w:t>.</w:t>
      </w:r>
      <w:r w:rsidR="00162A3C" w:rsidRPr="00107A6D">
        <w:tab/>
        <w:t xml:space="preserve">Asbestos Containing Materials (ACM): </w:t>
      </w:r>
    </w:p>
    <w:p w14:paraId="5D0FC70B" w14:textId="77777777" w:rsidR="00162A3C" w:rsidRPr="00107A6D" w:rsidRDefault="00162A3C" w:rsidP="00162A3C">
      <w:pPr>
        <w:pStyle w:val="BodyText"/>
        <w:numPr>
          <w:ilvl w:val="1"/>
          <w:numId w:val="18"/>
        </w:numPr>
        <w:ind w:left="2160" w:hanging="720"/>
      </w:pPr>
      <w:r w:rsidRPr="00107A6D">
        <w:t>Upon encountering or exposing ACM not included in the scope of work, the Contractor shall immediately notify the Engineer and shall not further disturb or manipulate the ACM until and unless given direction by the Engineer.</w:t>
      </w:r>
    </w:p>
    <w:p w14:paraId="4153D2A1" w14:textId="77777777" w:rsidR="00162A3C" w:rsidRPr="00107A6D" w:rsidRDefault="00162A3C" w:rsidP="00162A3C">
      <w:pPr>
        <w:pStyle w:val="Note"/>
      </w:pPr>
      <w:r w:rsidRPr="00107A6D">
        <w:t xml:space="preserve">Include when asbestos abatement work </w:t>
      </w:r>
      <w:r w:rsidRPr="00107A6D">
        <w:rPr>
          <w:b/>
        </w:rPr>
        <w:t>is</w:t>
      </w:r>
      <w:r w:rsidRPr="00107A6D">
        <w:t xml:space="preserve"> part of the Contract</w:t>
      </w:r>
      <w:r w:rsidR="00BE55BB" w:rsidRPr="00107A6D">
        <w:t>.  Delete if not applicable.</w:t>
      </w:r>
    </w:p>
    <w:p w14:paraId="47C437F7" w14:textId="77777777" w:rsidR="00162A3C" w:rsidRPr="00107A6D" w:rsidRDefault="00162A3C" w:rsidP="00162A3C">
      <w:pPr>
        <w:pStyle w:val="BodyText"/>
        <w:numPr>
          <w:ilvl w:val="0"/>
          <w:numId w:val="18"/>
        </w:numPr>
        <w:ind w:hanging="720"/>
      </w:pPr>
      <w:r w:rsidRPr="00107A6D">
        <w:t>Where in the performance of the work, workers, supervisory personnel, subcontractors, consultants and/or the public (including tenants) may encounter, disturb or otherwise function in the immediate vicinity of any identified asbestos-containing materials, the Contractor shall take appropriate control measures as necessary to protect them from the potential hazard of exposure to airborne asbestos. Such measures shall include the procedures and methods described herein and in Section 02</w:t>
      </w:r>
      <w:r w:rsidR="00502DC3" w:rsidRPr="00107A6D">
        <w:t xml:space="preserve"> 82 13</w:t>
      </w:r>
      <w:r w:rsidRPr="00107A6D">
        <w:t>, Asbestos Abatement, and in compliance with the regulations of applicable federal, state and local regulatory agencies.</w:t>
      </w:r>
    </w:p>
    <w:p w14:paraId="4DA3D187" w14:textId="77777777" w:rsidR="00455525" w:rsidRPr="00107A6D" w:rsidRDefault="00BE55BB" w:rsidP="00184932">
      <w:pPr>
        <w:pStyle w:val="Note"/>
        <w:spacing w:before="240" w:after="0"/>
        <w:ind w:left="720"/>
      </w:pPr>
      <w:r w:rsidRPr="00107A6D">
        <w:t>This should be included if this is</w:t>
      </w:r>
      <w:r w:rsidR="001F2E65" w:rsidRPr="00107A6D">
        <w:t xml:space="preserve"> a</w:t>
      </w:r>
      <w:r w:rsidR="00455525" w:rsidRPr="00107A6D">
        <w:t xml:space="preserve"> </w:t>
      </w:r>
      <w:r w:rsidRPr="00107A6D">
        <w:t xml:space="preserve">WSDOT/SDOT type project </w:t>
      </w:r>
      <w:r w:rsidR="001F2E65" w:rsidRPr="00107A6D">
        <w:t>where Manufacturer’s Ce</w:t>
      </w:r>
      <w:r w:rsidRPr="00107A6D">
        <w:t>rtificate of Compliance are used.  Delete if not applicable.</w:t>
      </w:r>
    </w:p>
    <w:p w14:paraId="20A9F6DF" w14:textId="77777777" w:rsidR="00455525" w:rsidRPr="00107A6D" w:rsidRDefault="00455525" w:rsidP="00455525">
      <w:pPr>
        <w:pStyle w:val="Heading2"/>
      </w:pPr>
      <w:r w:rsidRPr="00107A6D">
        <w:t>SC-04.24 – CORRECTION OF WORK</w:t>
      </w:r>
    </w:p>
    <w:p w14:paraId="33707FC9" w14:textId="77777777" w:rsidR="00455525" w:rsidRPr="00107A6D" w:rsidRDefault="00455525" w:rsidP="00184932">
      <w:pPr>
        <w:pStyle w:val="Heading2"/>
        <w:spacing w:before="120"/>
        <w:rPr>
          <w:rFonts w:cs="Times New Roman"/>
          <w:b w:val="0"/>
          <w:bCs w:val="0"/>
          <w:iCs w:val="0"/>
          <w:caps w:val="0"/>
          <w:spacing w:val="0"/>
          <w:szCs w:val="24"/>
        </w:rPr>
      </w:pPr>
      <w:r w:rsidRPr="00107A6D">
        <w:rPr>
          <w:rFonts w:cs="Times New Roman"/>
          <w:b w:val="0"/>
          <w:bCs w:val="0"/>
          <w:iCs w:val="0"/>
          <w:caps w:val="0"/>
          <w:spacing w:val="0"/>
          <w:szCs w:val="24"/>
        </w:rPr>
        <w:t xml:space="preserve">It is expressly understood that the furnishing of a Manufacturer’s Certificate of Compliance will not relieve the Contractor from the obligation to replace materials found defective after delivery to the project. </w:t>
      </w:r>
      <w:r w:rsidR="001F2E65" w:rsidRPr="00107A6D">
        <w:rPr>
          <w:rFonts w:cs="Times New Roman"/>
          <w:b w:val="0"/>
          <w:bCs w:val="0"/>
          <w:iCs w:val="0"/>
          <w:caps w:val="0"/>
          <w:spacing w:val="0"/>
          <w:szCs w:val="24"/>
        </w:rPr>
        <w:t>A</w:t>
      </w:r>
      <w:r w:rsidRPr="00107A6D">
        <w:rPr>
          <w:rFonts w:cs="Times New Roman"/>
          <w:b w:val="0"/>
          <w:bCs w:val="0"/>
          <w:iCs w:val="0"/>
          <w:caps w:val="0"/>
          <w:spacing w:val="0"/>
          <w:szCs w:val="24"/>
        </w:rPr>
        <w:t>ll materials used on the basis of a Manufacturer’s Certificate of Compliance may be sampled and tested at any time. Any material not conforming to the requirements will be subject to rejection whether in place or not</w:t>
      </w:r>
    </w:p>
    <w:p w14:paraId="7DE31363" w14:textId="77777777" w:rsidR="00BE55BB" w:rsidRPr="00107A6D" w:rsidRDefault="00BE55BB" w:rsidP="007131E5">
      <w:pPr>
        <w:pStyle w:val="Note"/>
        <w:spacing w:before="360" w:after="0"/>
        <w:ind w:left="720"/>
      </w:pPr>
      <w:r w:rsidRPr="00107A6D">
        <w:t>Add the following for Airfield Paving work. Delete if not applicable.</w:t>
      </w:r>
    </w:p>
    <w:p w14:paraId="0B6BC736" w14:textId="77777777" w:rsidR="00BB660A" w:rsidRPr="00107A6D" w:rsidRDefault="00043E86" w:rsidP="00455525">
      <w:pPr>
        <w:pStyle w:val="Heading2"/>
      </w:pPr>
      <w:r w:rsidRPr="00107A6D">
        <w:t>SC-04.2</w:t>
      </w:r>
      <w:r w:rsidR="0071603A" w:rsidRPr="00107A6D">
        <w:t>9</w:t>
      </w:r>
      <w:r w:rsidRPr="00107A6D">
        <w:t xml:space="preserve"> - </w:t>
      </w:r>
      <w:r w:rsidR="0071603A" w:rsidRPr="00107A6D">
        <w:t>WARRANTIES</w:t>
      </w:r>
    </w:p>
    <w:p w14:paraId="40C61B0A" w14:textId="77777777" w:rsidR="00BC3151" w:rsidRPr="00107A6D" w:rsidRDefault="00B26BD8" w:rsidP="00BC3151">
      <w:pPr>
        <w:pStyle w:val="BodyText"/>
      </w:pPr>
      <w:r w:rsidRPr="00107A6D">
        <w:t>Add the following to the end of paragraph D:</w:t>
      </w:r>
    </w:p>
    <w:p w14:paraId="0B081FDC" w14:textId="20E0914A" w:rsidR="00BB660A" w:rsidRDefault="00B26BD8" w:rsidP="00383790">
      <w:pPr>
        <w:pStyle w:val="BodyText"/>
        <w:ind w:left="1440"/>
      </w:pPr>
      <w:r w:rsidRPr="00107A6D">
        <w:t xml:space="preserve">Special Warranty Conditions: </w:t>
      </w:r>
      <w:r w:rsidR="00BB660A" w:rsidRPr="00107A6D">
        <w:t xml:space="preserve">Paving work, including runways, taxiways, aprons, and ramps, that is completed within the Airfield Operations Area (AOA) is subject to special </w:t>
      </w:r>
      <w:r w:rsidR="00BB660A" w:rsidRPr="00107A6D">
        <w:lastRenderedPageBreak/>
        <w:t>warranty conditions. The warranty for AOA paving work, as described herein, will commence on the date of Substantial Completion for the entire project and end one year thereafter. The Port will utilize completed paving work as required by the Contract Documents.</w:t>
      </w:r>
    </w:p>
    <w:p w14:paraId="4482284B" w14:textId="77777777" w:rsidR="00B65DD1" w:rsidRPr="001D6CDA" w:rsidRDefault="00B65DD1" w:rsidP="00B65DD1">
      <w:pPr>
        <w:pStyle w:val="Note"/>
        <w:spacing w:before="360" w:after="0"/>
        <w:ind w:left="720"/>
      </w:pPr>
      <w:r>
        <w:t>Coordinate with AVENV to determine if SC-04.31 should be included and if any changes are needed to the content below. Delete if not applicable.</w:t>
      </w:r>
    </w:p>
    <w:p w14:paraId="5050AB4C" w14:textId="77777777" w:rsidR="00B65DD1" w:rsidRDefault="00B65DD1" w:rsidP="00B65DD1">
      <w:pPr>
        <w:pStyle w:val="Heading2"/>
      </w:pPr>
      <w:r>
        <w:t>SC-04.31 – NOTIFICATION REGARDING EXCAVATED ARCHAEOLOGICAL ITEMS</w:t>
      </w:r>
    </w:p>
    <w:p w14:paraId="41C86B96" w14:textId="77777777" w:rsidR="00B65DD1" w:rsidRPr="00094815" w:rsidRDefault="00B65DD1" w:rsidP="00B65DD1">
      <w:pPr>
        <w:pStyle w:val="BodyText"/>
        <w:rPr>
          <w:i/>
        </w:rPr>
      </w:pPr>
      <w:r w:rsidRPr="00094815">
        <w:rPr>
          <w:i/>
        </w:rPr>
        <w:t>Add the following:</w:t>
      </w:r>
    </w:p>
    <w:p w14:paraId="40D41F53" w14:textId="77777777" w:rsidR="00B65DD1" w:rsidRDefault="00B65DD1" w:rsidP="000F0A94">
      <w:pPr>
        <w:pStyle w:val="BodyText"/>
      </w:pPr>
      <w:r>
        <w:rPr>
          <w:rFonts w:cs="Arial"/>
        </w:rPr>
        <w:t>The Port has provided supporting documents describing inadvertent discovery protocols or archaeological treatment plans as an Appendix titled “Inadvertent Discovery Plan” to this Contract</w:t>
      </w:r>
      <w:r>
        <w:t>.</w:t>
      </w:r>
    </w:p>
    <w:p w14:paraId="51BAEA80" w14:textId="77777777" w:rsidR="00BB660A" w:rsidRPr="00107A6D" w:rsidRDefault="00043E86" w:rsidP="00043E86">
      <w:pPr>
        <w:pStyle w:val="Heading2"/>
      </w:pPr>
      <w:r w:rsidRPr="00107A6D">
        <w:t xml:space="preserve">SC-07.01 - </w:t>
      </w:r>
      <w:r w:rsidR="00BB660A" w:rsidRPr="00107A6D">
        <w:t>CONTRACT TIME</w:t>
      </w:r>
    </w:p>
    <w:p w14:paraId="0AC31774" w14:textId="77777777" w:rsidR="00F128F6" w:rsidRPr="00107A6D" w:rsidRDefault="00F128F6" w:rsidP="00F128F6">
      <w:pPr>
        <w:pStyle w:val="BodyText"/>
      </w:pPr>
      <w:r w:rsidRPr="00107A6D">
        <w:t>This Contract includes the following Milestones:</w:t>
      </w:r>
    </w:p>
    <w:p w14:paraId="796786A4" w14:textId="77777777" w:rsidR="00F128F6" w:rsidRPr="00107A6D" w:rsidRDefault="00F128F6" w:rsidP="007131E5">
      <w:pPr>
        <w:pStyle w:val="BodyText"/>
        <w:numPr>
          <w:ilvl w:val="0"/>
          <w:numId w:val="63"/>
        </w:numPr>
        <w:ind w:hanging="720"/>
      </w:pPr>
      <w:r w:rsidRPr="00107A6D">
        <w:t xml:space="preserve">Contract Time is </w:t>
      </w:r>
      <w:r w:rsidR="00875E67" w:rsidRPr="00107A6D">
        <w:rPr>
          <w:highlight w:val="yellow"/>
        </w:rPr>
        <w:t>xxx</w:t>
      </w:r>
      <w:r w:rsidRPr="00107A6D">
        <w:t xml:space="preserve"> days. Therefore, Contractor must achieve Substantial Completion within </w:t>
      </w:r>
      <w:r w:rsidR="00875E67" w:rsidRPr="00107A6D">
        <w:rPr>
          <w:highlight w:val="yellow"/>
        </w:rPr>
        <w:t>xxx</w:t>
      </w:r>
      <w:r w:rsidRPr="00107A6D">
        <w:t xml:space="preserve"> days of the Contract Execution Date.</w:t>
      </w:r>
    </w:p>
    <w:p w14:paraId="13A5490D" w14:textId="77777777" w:rsidR="00F128F6" w:rsidRPr="00107A6D" w:rsidRDefault="00F128F6" w:rsidP="007131E5">
      <w:pPr>
        <w:pStyle w:val="BodyText"/>
        <w:numPr>
          <w:ilvl w:val="0"/>
          <w:numId w:val="63"/>
        </w:numPr>
        <w:ind w:hanging="720"/>
      </w:pPr>
      <w:r w:rsidRPr="00107A6D">
        <w:t xml:space="preserve">Contractor must achieve Physical Completion within </w:t>
      </w:r>
      <w:r w:rsidR="00875E67" w:rsidRPr="00107A6D">
        <w:t xml:space="preserve">[60, 90, </w:t>
      </w:r>
      <w:r w:rsidRPr="00107A6D">
        <w:t>120</w:t>
      </w:r>
      <w:r w:rsidR="00875E67" w:rsidRPr="00107A6D">
        <w:t>, xxx]</w:t>
      </w:r>
      <w:r w:rsidRPr="00107A6D">
        <w:t xml:space="preserve"> days of Substantial Completion.</w:t>
      </w:r>
    </w:p>
    <w:p w14:paraId="46F03AC9" w14:textId="77777777" w:rsidR="00BB660A" w:rsidRPr="00107A6D" w:rsidRDefault="00BB660A" w:rsidP="00A709EF">
      <w:pPr>
        <w:pStyle w:val="Note"/>
        <w:ind w:left="720"/>
      </w:pPr>
      <w:r w:rsidRPr="00107A6D">
        <w:t xml:space="preserve">Use </w:t>
      </w:r>
      <w:r w:rsidR="00875E67" w:rsidRPr="00107A6D">
        <w:t xml:space="preserve">if there will be partial Substantial Completions of the Work.  If Phases are used, describe the sequencing and the start date restriction in Summary of Work or on the drawings.  </w:t>
      </w:r>
      <w:r w:rsidRPr="00107A6D">
        <w:t xml:space="preserve">Remember contract time starts at </w:t>
      </w:r>
      <w:r w:rsidR="00B26BD8" w:rsidRPr="00107A6D">
        <w:t>contract execution</w:t>
      </w:r>
      <w:r w:rsidRPr="00107A6D">
        <w:t>.</w:t>
      </w:r>
      <w:r w:rsidR="00BE55BB" w:rsidRPr="00107A6D">
        <w:t xml:space="preserve">  Delete if not applicable.</w:t>
      </w:r>
    </w:p>
    <w:p w14:paraId="090BFA4E" w14:textId="77777777" w:rsidR="00875E67" w:rsidRPr="00107A6D" w:rsidRDefault="00875E67" w:rsidP="007131E5">
      <w:pPr>
        <w:pStyle w:val="BodyText"/>
        <w:numPr>
          <w:ilvl w:val="0"/>
          <w:numId w:val="63"/>
        </w:numPr>
        <w:ind w:hanging="720"/>
      </w:pPr>
      <w:r w:rsidRPr="00107A6D">
        <w:t xml:space="preserve">Contractor must achieve Partial Substantial Completion of the Work associated with </w:t>
      </w:r>
      <w:r w:rsidR="004F057D" w:rsidRPr="00107A6D">
        <w:t xml:space="preserve">[describe Phase #, SOW, etc </w:t>
      </w:r>
      <w:r w:rsidRPr="00107A6D">
        <w:t>] within xxx days [of contract execution, from the commencement of Phase x work</w:t>
      </w:r>
      <w:r w:rsidR="004F057D" w:rsidRPr="00107A6D">
        <w:t>, etc</w:t>
      </w:r>
      <w:r w:rsidRPr="00107A6D">
        <w:t>].</w:t>
      </w:r>
    </w:p>
    <w:p w14:paraId="52BBD05A" w14:textId="77777777" w:rsidR="006647DD" w:rsidRPr="00107A6D" w:rsidRDefault="006647DD" w:rsidP="005E35E1">
      <w:pPr>
        <w:pStyle w:val="Note"/>
        <w:spacing w:before="360" w:after="0"/>
        <w:ind w:left="720"/>
      </w:pPr>
      <w:r w:rsidRPr="00107A6D">
        <w:t xml:space="preserve">Add the following </w:t>
      </w:r>
      <w:r w:rsidR="00A05984">
        <w:t xml:space="preserve">SC – 08.01 </w:t>
      </w:r>
      <w:r w:rsidRPr="00107A6D">
        <w:t xml:space="preserve">if this project is subject to RCW 60.28.11 as a </w:t>
      </w:r>
      <w:r w:rsidR="007C259D" w:rsidRPr="00107A6D">
        <w:t xml:space="preserve">Federally-funded project </w:t>
      </w:r>
      <w:r w:rsidRPr="00107A6D">
        <w:t>and no retainage will be withheld</w:t>
      </w:r>
    </w:p>
    <w:p w14:paraId="0A34F599" w14:textId="77777777" w:rsidR="006647DD" w:rsidRPr="00107A6D" w:rsidRDefault="006647DD" w:rsidP="00043E86">
      <w:pPr>
        <w:pStyle w:val="Heading2"/>
      </w:pPr>
      <w:r w:rsidRPr="00107A6D">
        <w:t xml:space="preserve">SC – </w:t>
      </w:r>
      <w:r w:rsidR="006651B0" w:rsidRPr="00107A6D">
        <w:t>0</w:t>
      </w:r>
      <w:r w:rsidRPr="00107A6D">
        <w:t>8.01 – ALL PAYMENTS SUBJECT TO APPLICABLE LAWS</w:t>
      </w:r>
    </w:p>
    <w:p w14:paraId="2CBEAD73" w14:textId="77777777" w:rsidR="007C259D" w:rsidRPr="00107A6D" w:rsidRDefault="006651B0" w:rsidP="005E35E1">
      <w:pPr>
        <w:spacing w:after="120"/>
        <w:ind w:left="720"/>
        <w:rPr>
          <w:i/>
        </w:rPr>
      </w:pPr>
      <w:r w:rsidRPr="00107A6D">
        <w:rPr>
          <w:i/>
        </w:rPr>
        <w:t xml:space="preserve">Replace </w:t>
      </w:r>
      <w:r w:rsidR="000E7978" w:rsidRPr="00107A6D">
        <w:rPr>
          <w:i/>
        </w:rPr>
        <w:t xml:space="preserve">existing paragraph in </w:t>
      </w:r>
      <w:r w:rsidRPr="00107A6D">
        <w:rPr>
          <w:i/>
        </w:rPr>
        <w:t>GC 08.01 with the following:</w:t>
      </w:r>
    </w:p>
    <w:p w14:paraId="2A10D777" w14:textId="77777777" w:rsidR="007C259D" w:rsidRDefault="00650B93" w:rsidP="00383790">
      <w:pPr>
        <w:ind w:left="1440"/>
      </w:pPr>
      <w:r w:rsidRPr="00107A6D">
        <w:t xml:space="preserve">All payments made to the Contractor under this Contract are subject to all laws applicable to the Port in general and to this Contract in particular. Without limiting the generality of the foregoing, the law does not permit the Port to make any payments to the Contractor under this Contract until proper and approved Statements of Intent to Pay Prevailing Wages have been filed with the Port, as required by Paragraph G-04.06 and Section 39.12.040 of the Revised Code of Washington. Progress Payment Retention: In accordance with RCW 60.28.011 (b) public improvement contracts funded in whole or in part by federal transportation funds must rely upon the contract bond as referred to in chapter 39.08 RCW for the protection and payment of (i) The claims of any person or persons arising under the contract to the extent such claims are provided for in RCW </w:t>
      </w:r>
      <w:r w:rsidRPr="00107A6D">
        <w:lastRenderedPageBreak/>
        <w:t>39.08.010; and (ii) the state with respect to taxes, increases, and penalties incurred on the public improvement project under Title 50, 51, and 82 RCW which may be due.  The contract bond must remain in full force and effect until, at the minimum, all claims filed in compliance with chapter 39.08 RCW are resolved.  In accordance with 49 CFR 26.29 the Port obligates the contractor to make prompt and full payment of any retainage kept by prime contractor to the subcontractor within 30 days after the subcontractor’s work is satisfactorily completed including Prevailing Wages.</w:t>
      </w:r>
      <w:r w:rsidR="001D252E">
        <w:t xml:space="preserve"> The prime contractor must report to the Port the release of said retainage to the subcontractor at that time.</w:t>
      </w:r>
    </w:p>
    <w:p w14:paraId="6326BD08" w14:textId="77777777" w:rsidR="00A05984" w:rsidRDefault="00A05984" w:rsidP="00383790">
      <w:pPr>
        <w:ind w:left="1440"/>
      </w:pPr>
    </w:p>
    <w:p w14:paraId="602EBCB6" w14:textId="77777777" w:rsidR="00A05984" w:rsidRPr="00930F7A" w:rsidRDefault="00A05984" w:rsidP="00A05984">
      <w:pPr>
        <w:pStyle w:val="Heading2"/>
      </w:pPr>
      <w:r w:rsidRPr="00930F7A">
        <w:t>SC-8.0</w:t>
      </w:r>
      <w:r>
        <w:t>3</w:t>
      </w:r>
      <w:r w:rsidRPr="00930F7A">
        <w:t xml:space="preserve"> - PROGRESS PAYMENTS</w:t>
      </w:r>
    </w:p>
    <w:p w14:paraId="7C0A8607" w14:textId="77777777" w:rsidR="00A05984" w:rsidRPr="00930F7A" w:rsidRDefault="00A05984" w:rsidP="00A05984">
      <w:pPr>
        <w:spacing w:after="120"/>
        <w:rPr>
          <w:i/>
        </w:rPr>
      </w:pPr>
      <w:r w:rsidRPr="00930F7A">
        <w:tab/>
      </w:r>
      <w:r w:rsidRPr="00930F7A">
        <w:rPr>
          <w:i/>
        </w:rPr>
        <w:t>Replace Section with New:</w:t>
      </w:r>
    </w:p>
    <w:p w14:paraId="3AC4BAAC" w14:textId="77777777" w:rsidR="00A05984" w:rsidRPr="00DB0AFB" w:rsidRDefault="00A05984" w:rsidP="00A05984">
      <w:pPr>
        <w:pStyle w:val="Spec"/>
        <w:numPr>
          <w:ilvl w:val="0"/>
          <w:numId w:val="8"/>
        </w:numPr>
        <w:rPr>
          <w:rFonts w:cs="Arial"/>
        </w:rPr>
      </w:pPr>
      <w:r w:rsidRPr="00DB0AFB">
        <w:rPr>
          <w:rFonts w:cs="Arial"/>
        </w:rPr>
        <w:t>The Contractor shall request payment</w:t>
      </w:r>
      <w:r>
        <w:rPr>
          <w:rFonts w:cs="Arial"/>
        </w:rPr>
        <w:t xml:space="preserve"> by submitting an invoice</w:t>
      </w:r>
      <w:r w:rsidRPr="00DB0AFB">
        <w:rPr>
          <w:rFonts w:cs="Arial"/>
        </w:rPr>
        <w:t xml:space="preserve"> </w:t>
      </w:r>
      <w:r>
        <w:rPr>
          <w:rFonts w:cs="Arial"/>
        </w:rPr>
        <w:t xml:space="preserve">no later than </w:t>
      </w:r>
      <w:r w:rsidRPr="00DB0AFB">
        <w:rPr>
          <w:rFonts w:cs="Arial"/>
        </w:rPr>
        <w:t xml:space="preserve">thirty (30) days of Work completed. Payments will be made no more often than monthly for each Work Authorization.  Payment shall be based upon the actual quantities of Work performed as verified and agreed by the Engineer according to the Contract Documents. </w:t>
      </w:r>
      <w:r>
        <w:rPr>
          <w:rFonts w:cs="Arial"/>
        </w:rPr>
        <w:t xml:space="preserve"> Invoices</w:t>
      </w:r>
      <w:r w:rsidRPr="00DB0AFB">
        <w:rPr>
          <w:rFonts w:cs="Arial"/>
        </w:rPr>
        <w:t xml:space="preserve"> must be accompanied by all required documentation; otherwise, the Payment will not become due or be processed. </w:t>
      </w:r>
    </w:p>
    <w:p w14:paraId="283A2357" w14:textId="77777777" w:rsidR="00A05984" w:rsidRPr="00930F7A" w:rsidRDefault="00A05984" w:rsidP="00A05984">
      <w:pPr>
        <w:pStyle w:val="Spec"/>
        <w:numPr>
          <w:ilvl w:val="0"/>
          <w:numId w:val="8"/>
        </w:numPr>
        <w:rPr>
          <w:rFonts w:eastAsia="Arial" w:cs="Arial"/>
          <w:spacing w:val="-1"/>
          <w:szCs w:val="22"/>
        </w:rPr>
      </w:pPr>
      <w:r w:rsidRPr="00930F7A">
        <w:rPr>
          <w:rFonts w:eastAsia="Arial" w:cs="Arial"/>
          <w:spacing w:val="-1"/>
          <w:szCs w:val="22"/>
        </w:rPr>
        <w:t xml:space="preserve">The </w:t>
      </w:r>
      <w:r w:rsidRPr="00DB0AFB">
        <w:rPr>
          <w:rFonts w:eastAsia="Arial" w:cs="Arial"/>
          <w:spacing w:val="-1"/>
          <w:szCs w:val="22"/>
        </w:rPr>
        <w:t>required documentation includes</w:t>
      </w:r>
      <w:r w:rsidRPr="00930F7A">
        <w:rPr>
          <w:rFonts w:eastAsia="Arial" w:cs="Arial"/>
          <w:spacing w:val="-1"/>
          <w:szCs w:val="22"/>
        </w:rPr>
        <w:t xml:space="preserve"> an itemized accounting of the labor, material and equipment costs for the work, all subcontractor work where applicable, and mark-ups. Each invoice shall have backup documentation that supports the</w:t>
      </w:r>
      <w:r>
        <w:rPr>
          <w:rFonts w:eastAsia="Arial" w:cs="Arial"/>
          <w:spacing w:val="-1"/>
          <w:szCs w:val="22"/>
        </w:rPr>
        <w:t xml:space="preserve"> itemized accounting</w:t>
      </w:r>
      <w:r w:rsidRPr="00930F7A">
        <w:rPr>
          <w:rFonts w:eastAsia="Arial" w:cs="Arial"/>
          <w:spacing w:val="-1"/>
          <w:szCs w:val="22"/>
        </w:rPr>
        <w:t xml:space="preserve"> including daily work reports, material and equipment rental invoices, and a copy of the Work Authorization.</w:t>
      </w:r>
      <w:r>
        <w:rPr>
          <w:rFonts w:eastAsia="Arial" w:cs="Arial"/>
          <w:spacing w:val="-1"/>
          <w:szCs w:val="22"/>
        </w:rPr>
        <w:t xml:space="preserve">  </w:t>
      </w:r>
      <w:r w:rsidRPr="00930F7A">
        <w:rPr>
          <w:rFonts w:eastAsia="Arial" w:cs="Arial"/>
          <w:spacing w:val="-1"/>
          <w:szCs w:val="22"/>
        </w:rPr>
        <w:t xml:space="preserve">Payment will be based on the Schedule of Unit Prices bid. </w:t>
      </w:r>
      <w:r>
        <w:rPr>
          <w:rFonts w:eastAsia="Arial" w:cs="Arial"/>
          <w:spacing w:val="-1"/>
          <w:szCs w:val="22"/>
        </w:rPr>
        <w:t>E</w:t>
      </w:r>
      <w:r w:rsidRPr="00930F7A">
        <w:rPr>
          <w:rFonts w:eastAsia="Arial" w:cs="Arial"/>
          <w:spacing w:val="-1"/>
          <w:szCs w:val="22"/>
        </w:rPr>
        <w:t>ach invoice</w:t>
      </w:r>
      <w:r>
        <w:rPr>
          <w:rFonts w:eastAsia="Arial" w:cs="Arial"/>
          <w:spacing w:val="-1"/>
          <w:szCs w:val="22"/>
        </w:rPr>
        <w:t xml:space="preserve"> shall include</w:t>
      </w:r>
      <w:r w:rsidRPr="00930F7A">
        <w:rPr>
          <w:rFonts w:eastAsia="Arial" w:cs="Arial"/>
          <w:spacing w:val="-1"/>
          <w:szCs w:val="22"/>
        </w:rPr>
        <w:t>:</w:t>
      </w:r>
    </w:p>
    <w:p w14:paraId="596A85B0" w14:textId="77777777" w:rsidR="00A05984" w:rsidRPr="00930F7A" w:rsidRDefault="00A05984" w:rsidP="00A05984">
      <w:pPr>
        <w:pStyle w:val="Spec"/>
        <w:numPr>
          <w:ilvl w:val="1"/>
          <w:numId w:val="8"/>
        </w:numPr>
        <w:rPr>
          <w:rFonts w:eastAsia="Arial" w:cs="Arial"/>
          <w:spacing w:val="-1"/>
          <w:szCs w:val="22"/>
        </w:rPr>
      </w:pPr>
      <w:r w:rsidRPr="00107A6D">
        <w:rPr>
          <w:rFonts w:eastAsia="Arial" w:cs="Arial"/>
          <w:spacing w:val="-1"/>
          <w:szCs w:val="22"/>
        </w:rPr>
        <w:t>C</w:t>
      </w:r>
      <w:r w:rsidRPr="00930F7A">
        <w:rPr>
          <w:rFonts w:eastAsia="Arial" w:cs="Arial"/>
          <w:spacing w:val="-1"/>
          <w:szCs w:val="22"/>
        </w:rPr>
        <w:t>o</w:t>
      </w:r>
      <w:r w:rsidRPr="00107A6D">
        <w:rPr>
          <w:rFonts w:eastAsia="Arial" w:cs="Arial"/>
          <w:spacing w:val="-1"/>
          <w:szCs w:val="22"/>
        </w:rPr>
        <w:t>nt</w:t>
      </w:r>
      <w:r w:rsidRPr="00930F7A">
        <w:rPr>
          <w:rFonts w:eastAsia="Arial" w:cs="Arial"/>
          <w:spacing w:val="-1"/>
          <w:szCs w:val="22"/>
        </w:rPr>
        <w:t>ract n</w:t>
      </w:r>
      <w:r w:rsidRPr="00107A6D">
        <w:rPr>
          <w:rFonts w:eastAsia="Arial" w:cs="Arial"/>
          <w:spacing w:val="-1"/>
          <w:szCs w:val="22"/>
        </w:rPr>
        <w:t>u</w:t>
      </w:r>
      <w:r w:rsidRPr="00930F7A">
        <w:rPr>
          <w:rFonts w:eastAsia="Arial" w:cs="Arial"/>
          <w:spacing w:val="-1"/>
          <w:szCs w:val="22"/>
        </w:rPr>
        <w:t>mber.</w:t>
      </w:r>
    </w:p>
    <w:p w14:paraId="66979CE8" w14:textId="77777777" w:rsidR="00A05984" w:rsidRDefault="00A05984" w:rsidP="00A05984">
      <w:pPr>
        <w:pStyle w:val="Spec"/>
        <w:numPr>
          <w:ilvl w:val="1"/>
          <w:numId w:val="8"/>
        </w:numPr>
        <w:rPr>
          <w:rFonts w:eastAsia="Arial" w:cs="Arial"/>
          <w:spacing w:val="-1"/>
          <w:szCs w:val="22"/>
        </w:rPr>
      </w:pPr>
      <w:r w:rsidRPr="00930F7A">
        <w:rPr>
          <w:rFonts w:eastAsia="Arial" w:cs="Arial"/>
          <w:spacing w:val="-1"/>
          <w:szCs w:val="22"/>
        </w:rPr>
        <w:t>Qu</w:t>
      </w:r>
      <w:r w:rsidRPr="00107A6D">
        <w:rPr>
          <w:rFonts w:eastAsia="Arial" w:cs="Arial"/>
          <w:spacing w:val="-1"/>
          <w:szCs w:val="22"/>
        </w:rPr>
        <w:t>a</w:t>
      </w:r>
      <w:r w:rsidRPr="00930F7A">
        <w:rPr>
          <w:rFonts w:eastAsia="Arial" w:cs="Arial"/>
          <w:spacing w:val="-1"/>
          <w:szCs w:val="22"/>
        </w:rPr>
        <w:t>ntity a</w:t>
      </w:r>
      <w:r w:rsidRPr="00107A6D">
        <w:rPr>
          <w:rFonts w:eastAsia="Arial" w:cs="Arial"/>
          <w:spacing w:val="-1"/>
          <w:szCs w:val="22"/>
        </w:rPr>
        <w:t>n</w:t>
      </w:r>
      <w:r w:rsidRPr="00930F7A">
        <w:rPr>
          <w:rFonts w:eastAsia="Arial" w:cs="Arial"/>
          <w:spacing w:val="-1"/>
          <w:szCs w:val="22"/>
        </w:rPr>
        <w:t>d type of Work as d</w:t>
      </w:r>
      <w:r w:rsidRPr="00107A6D">
        <w:rPr>
          <w:rFonts w:eastAsia="Arial" w:cs="Arial"/>
          <w:spacing w:val="-1"/>
          <w:szCs w:val="22"/>
        </w:rPr>
        <w:t>e</w:t>
      </w:r>
      <w:r w:rsidRPr="00930F7A">
        <w:rPr>
          <w:rFonts w:eastAsia="Arial" w:cs="Arial"/>
          <w:spacing w:val="-1"/>
          <w:szCs w:val="22"/>
        </w:rPr>
        <w:t>scr</w:t>
      </w:r>
      <w:r w:rsidRPr="00107A6D">
        <w:rPr>
          <w:rFonts w:eastAsia="Arial" w:cs="Arial"/>
          <w:spacing w:val="-1"/>
          <w:szCs w:val="22"/>
        </w:rPr>
        <w:t>i</w:t>
      </w:r>
      <w:r w:rsidRPr="00930F7A">
        <w:rPr>
          <w:rFonts w:eastAsia="Arial" w:cs="Arial"/>
          <w:spacing w:val="-1"/>
          <w:szCs w:val="22"/>
        </w:rPr>
        <w:t>b</w:t>
      </w:r>
      <w:r w:rsidRPr="00107A6D">
        <w:rPr>
          <w:rFonts w:eastAsia="Arial" w:cs="Arial"/>
          <w:spacing w:val="-1"/>
          <w:szCs w:val="22"/>
        </w:rPr>
        <w:t>e</w:t>
      </w:r>
      <w:r w:rsidRPr="00930F7A">
        <w:rPr>
          <w:rFonts w:eastAsia="Arial" w:cs="Arial"/>
          <w:spacing w:val="-1"/>
          <w:szCs w:val="22"/>
        </w:rPr>
        <w:t xml:space="preserve">d </w:t>
      </w:r>
      <w:r w:rsidRPr="00107A6D">
        <w:rPr>
          <w:rFonts w:eastAsia="Arial" w:cs="Arial"/>
          <w:spacing w:val="-1"/>
          <w:szCs w:val="22"/>
        </w:rPr>
        <w:t>i</w:t>
      </w:r>
      <w:r w:rsidRPr="00930F7A">
        <w:rPr>
          <w:rFonts w:eastAsia="Arial" w:cs="Arial"/>
          <w:spacing w:val="-1"/>
          <w:szCs w:val="22"/>
        </w:rPr>
        <w:t>n the Schedule of Unit Prices.</w:t>
      </w:r>
    </w:p>
    <w:p w14:paraId="616B66AB" w14:textId="77777777" w:rsidR="00A05984" w:rsidRPr="00930F7A" w:rsidRDefault="00A05984" w:rsidP="00A05984">
      <w:pPr>
        <w:pStyle w:val="Spec"/>
        <w:numPr>
          <w:ilvl w:val="1"/>
          <w:numId w:val="8"/>
        </w:numPr>
        <w:rPr>
          <w:rFonts w:eastAsia="Arial" w:cs="Arial"/>
          <w:spacing w:val="-1"/>
          <w:szCs w:val="22"/>
        </w:rPr>
      </w:pPr>
      <w:r>
        <w:rPr>
          <w:rFonts w:eastAsia="Arial" w:cs="Arial"/>
          <w:spacing w:val="-1"/>
          <w:szCs w:val="22"/>
        </w:rPr>
        <w:t>Daily work reports approved by Port representative.</w:t>
      </w:r>
    </w:p>
    <w:p w14:paraId="704E87A8" w14:textId="77777777" w:rsidR="00A05984" w:rsidRDefault="00A05984" w:rsidP="00A05984">
      <w:pPr>
        <w:pStyle w:val="Spec"/>
        <w:numPr>
          <w:ilvl w:val="1"/>
          <w:numId w:val="8"/>
        </w:numPr>
        <w:rPr>
          <w:rFonts w:eastAsia="Arial" w:cs="Arial"/>
          <w:spacing w:val="-1"/>
          <w:szCs w:val="22"/>
        </w:rPr>
      </w:pPr>
      <w:r w:rsidRPr="00107A6D">
        <w:rPr>
          <w:rFonts w:eastAsia="Arial" w:cs="Arial"/>
          <w:spacing w:val="-1"/>
          <w:szCs w:val="22"/>
        </w:rPr>
        <w:t>C</w:t>
      </w:r>
      <w:r w:rsidRPr="00930F7A">
        <w:rPr>
          <w:rFonts w:eastAsia="Arial" w:cs="Arial"/>
          <w:spacing w:val="-1"/>
          <w:szCs w:val="22"/>
        </w:rPr>
        <w:t>o</w:t>
      </w:r>
      <w:r w:rsidRPr="00107A6D">
        <w:rPr>
          <w:rFonts w:eastAsia="Arial" w:cs="Arial"/>
          <w:spacing w:val="-1"/>
          <w:szCs w:val="22"/>
        </w:rPr>
        <w:t>p</w:t>
      </w:r>
      <w:r w:rsidRPr="00930F7A">
        <w:rPr>
          <w:rFonts w:eastAsia="Arial" w:cs="Arial"/>
          <w:spacing w:val="-1"/>
          <w:szCs w:val="22"/>
        </w:rPr>
        <w:t>y</w:t>
      </w:r>
      <w:r w:rsidRPr="00107A6D">
        <w:rPr>
          <w:rFonts w:eastAsia="Arial" w:cs="Arial"/>
          <w:spacing w:val="-1"/>
          <w:szCs w:val="22"/>
        </w:rPr>
        <w:t xml:space="preserve"> </w:t>
      </w:r>
      <w:r w:rsidRPr="00930F7A">
        <w:rPr>
          <w:rFonts w:eastAsia="Arial" w:cs="Arial"/>
          <w:spacing w:val="-1"/>
          <w:szCs w:val="22"/>
        </w:rPr>
        <w:t>of s</w:t>
      </w:r>
      <w:r w:rsidRPr="00107A6D">
        <w:rPr>
          <w:rFonts w:eastAsia="Arial" w:cs="Arial"/>
          <w:spacing w:val="-1"/>
          <w:szCs w:val="22"/>
        </w:rPr>
        <w:t>i</w:t>
      </w:r>
      <w:r w:rsidRPr="00930F7A">
        <w:rPr>
          <w:rFonts w:eastAsia="Arial" w:cs="Arial"/>
          <w:spacing w:val="-1"/>
          <w:szCs w:val="22"/>
        </w:rPr>
        <w:t>gn</w:t>
      </w:r>
      <w:r w:rsidRPr="00107A6D">
        <w:rPr>
          <w:rFonts w:eastAsia="Arial" w:cs="Arial"/>
          <w:spacing w:val="-1"/>
          <w:szCs w:val="22"/>
        </w:rPr>
        <w:t>e</w:t>
      </w:r>
      <w:r w:rsidRPr="00930F7A">
        <w:rPr>
          <w:rFonts w:eastAsia="Arial" w:cs="Arial"/>
          <w:spacing w:val="-1"/>
          <w:szCs w:val="22"/>
        </w:rPr>
        <w:t xml:space="preserve">d </w:t>
      </w:r>
      <w:r w:rsidRPr="00107A6D">
        <w:rPr>
          <w:rFonts w:eastAsia="Arial" w:cs="Arial"/>
          <w:spacing w:val="-1"/>
          <w:szCs w:val="22"/>
        </w:rPr>
        <w:t>Contractor</w:t>
      </w:r>
      <w:r w:rsidRPr="00930F7A">
        <w:rPr>
          <w:rFonts w:eastAsia="Arial" w:cs="Arial"/>
          <w:spacing w:val="-1"/>
          <w:szCs w:val="22"/>
        </w:rPr>
        <w:t xml:space="preserve"> Work </w:t>
      </w:r>
      <w:r w:rsidRPr="00107A6D">
        <w:rPr>
          <w:rFonts w:eastAsia="Arial" w:cs="Arial"/>
          <w:spacing w:val="-1"/>
          <w:szCs w:val="22"/>
        </w:rPr>
        <w:t>A</w:t>
      </w:r>
      <w:r w:rsidRPr="00930F7A">
        <w:rPr>
          <w:rFonts w:eastAsia="Arial" w:cs="Arial"/>
          <w:spacing w:val="-1"/>
          <w:szCs w:val="22"/>
        </w:rPr>
        <w:t>uthor</w:t>
      </w:r>
      <w:r w:rsidRPr="00107A6D">
        <w:rPr>
          <w:rFonts w:eastAsia="Arial" w:cs="Arial"/>
          <w:spacing w:val="-1"/>
          <w:szCs w:val="22"/>
        </w:rPr>
        <w:t>i</w:t>
      </w:r>
      <w:r w:rsidRPr="00930F7A">
        <w:rPr>
          <w:rFonts w:eastAsia="Arial" w:cs="Arial"/>
          <w:spacing w:val="-1"/>
          <w:szCs w:val="22"/>
        </w:rPr>
        <w:t>zati</w:t>
      </w:r>
      <w:r w:rsidRPr="00107A6D">
        <w:rPr>
          <w:rFonts w:eastAsia="Arial" w:cs="Arial"/>
          <w:spacing w:val="-1"/>
          <w:szCs w:val="22"/>
        </w:rPr>
        <w:t>o</w:t>
      </w:r>
      <w:r w:rsidRPr="00930F7A">
        <w:rPr>
          <w:rFonts w:eastAsia="Arial" w:cs="Arial"/>
          <w:spacing w:val="-1"/>
          <w:szCs w:val="22"/>
        </w:rPr>
        <w:t>n.</w:t>
      </w:r>
    </w:p>
    <w:p w14:paraId="0FB73A8F" w14:textId="77777777" w:rsidR="00A05984" w:rsidRPr="00930F7A" w:rsidRDefault="00A05984" w:rsidP="00A05984">
      <w:pPr>
        <w:pStyle w:val="Spec"/>
        <w:numPr>
          <w:ilvl w:val="1"/>
          <w:numId w:val="8"/>
        </w:numPr>
        <w:rPr>
          <w:rFonts w:eastAsia="Arial" w:cs="Arial"/>
          <w:spacing w:val="-1"/>
          <w:szCs w:val="22"/>
        </w:rPr>
      </w:pPr>
      <w:r>
        <w:rPr>
          <w:rFonts w:eastAsia="Arial" w:cs="Arial"/>
          <w:spacing w:val="-1"/>
          <w:szCs w:val="22"/>
        </w:rPr>
        <w:t xml:space="preserve">5% retainage withheld. </w:t>
      </w:r>
    </w:p>
    <w:p w14:paraId="034E439D" w14:textId="77777777" w:rsidR="00A05984" w:rsidRPr="00B17EDF" w:rsidRDefault="00A05984" w:rsidP="00A05984">
      <w:pPr>
        <w:pStyle w:val="Spec"/>
        <w:numPr>
          <w:ilvl w:val="0"/>
          <w:numId w:val="8"/>
        </w:numPr>
        <w:rPr>
          <w:rFonts w:cs="Arial"/>
        </w:rPr>
      </w:pPr>
      <w:r w:rsidRPr="00B17EDF">
        <w:rPr>
          <w:rFonts w:cs="Arial"/>
        </w:rPr>
        <w:t xml:space="preserve">Payments will be made within thirty (30) days after </w:t>
      </w:r>
      <w:r>
        <w:rPr>
          <w:rFonts w:cs="Arial"/>
        </w:rPr>
        <w:t>Port approves</w:t>
      </w:r>
      <w:r w:rsidRPr="00B17EDF">
        <w:rPr>
          <w:rFonts w:cs="Arial"/>
        </w:rPr>
        <w:t>. The Port will generally review Contractor’s request for Payments and identify any significant issues affecting payment within fourteen (14) days of submission.</w:t>
      </w:r>
    </w:p>
    <w:p w14:paraId="6C849255" w14:textId="77777777" w:rsidR="00A05984" w:rsidRPr="00B17EDF" w:rsidRDefault="00A05984" w:rsidP="00A05984">
      <w:pPr>
        <w:pStyle w:val="Spec"/>
        <w:numPr>
          <w:ilvl w:val="0"/>
          <w:numId w:val="8"/>
        </w:numPr>
        <w:rPr>
          <w:rFonts w:cs="Arial"/>
        </w:rPr>
      </w:pPr>
      <w:r w:rsidRPr="00B17EDF">
        <w:rPr>
          <w:rFonts w:cs="Arial"/>
        </w:rPr>
        <w:t>All Payments will be made by Direct Deposit. Contractor shall submit, as a pre-award submittal, the Port of Seattle “Direct Deposit (ACH) Enrollment Form and Agreement” to establish the electronic payment path.</w:t>
      </w:r>
    </w:p>
    <w:p w14:paraId="34EEBED8" w14:textId="77777777" w:rsidR="00A05984" w:rsidRPr="00B17EDF" w:rsidRDefault="00A05984" w:rsidP="00A05984">
      <w:pPr>
        <w:pStyle w:val="Spec"/>
        <w:numPr>
          <w:ilvl w:val="0"/>
          <w:numId w:val="8"/>
        </w:numPr>
        <w:rPr>
          <w:rFonts w:cs="Arial"/>
        </w:rPr>
      </w:pPr>
      <w:r w:rsidRPr="00B17EDF">
        <w:rPr>
          <w:rFonts w:cs="Arial"/>
        </w:rPr>
        <w:t>The Contractor shall promptly submit all Subcontractor or Supplier invoices as part of its monthly Payment requests. The Contractor is likewise required to make payment to all Subcontractors and Suppliers for all Work included within the Payment within ten (10) days from the receipt of the Payment. Furthermore, the Contractor shall require all subcontracts issued under this contract to all Subcontractors and Suppliers at all tiers to also make all due payments within ten (10) days of their receipt of payment. The Contractor must justify to the Port in writing any i</w:t>
      </w:r>
      <w:r>
        <w:rPr>
          <w:rFonts w:cs="Arial"/>
        </w:rPr>
        <w:t xml:space="preserve">ntent to withhold payment </w:t>
      </w:r>
      <w:r w:rsidRPr="00B17EDF">
        <w:rPr>
          <w:rFonts w:cs="Arial"/>
        </w:rPr>
        <w:t>due to any Subcontractor or supplier.</w:t>
      </w:r>
    </w:p>
    <w:p w14:paraId="461C2788" w14:textId="77777777" w:rsidR="00A05984" w:rsidRPr="00107A6D" w:rsidRDefault="00A05984" w:rsidP="00A05984">
      <w:pPr>
        <w:ind w:left="1440"/>
      </w:pPr>
      <w:r w:rsidRPr="00B17EDF">
        <w:rPr>
          <w:rFonts w:cs="Arial"/>
        </w:rPr>
        <w:t xml:space="preserve">The Contractor shall supply with each payment request a certification signed by a corporate or company officer. This certification shall attest that all payments by the </w:t>
      </w:r>
      <w:r w:rsidRPr="00B17EDF">
        <w:rPr>
          <w:rFonts w:cs="Arial"/>
        </w:rPr>
        <w:lastRenderedPageBreak/>
        <w:t>Contractor due to Subcontractors or Suppliers from the last payment estimate have been made within the ten (10) day payment period. The certification shall attest that the Contractor will make payment within ten (10) days of all obligations due from the current payment estimate. The Contractor is required to receive the same certification from all Subcontractors and Suppliers at all tiers. No Payments will be processed until the Contractor's certification is received.</w:t>
      </w:r>
    </w:p>
    <w:p w14:paraId="412555B0" w14:textId="77777777" w:rsidR="00BB660A" w:rsidRPr="00107A6D" w:rsidRDefault="00BB660A" w:rsidP="008E3EF8">
      <w:pPr>
        <w:pStyle w:val="Note"/>
        <w:spacing w:before="360" w:after="0"/>
        <w:ind w:left="720"/>
      </w:pPr>
      <w:r w:rsidRPr="00107A6D">
        <w:t>Add the following subparagraph if work is on the AOA.</w:t>
      </w:r>
      <w:r w:rsidR="00BE55BB" w:rsidRPr="00107A6D">
        <w:t xml:space="preserve">  Delete if not applicable.</w:t>
      </w:r>
    </w:p>
    <w:p w14:paraId="50550D24" w14:textId="77777777" w:rsidR="00BB660A" w:rsidRPr="00107A6D" w:rsidRDefault="00BB660A" w:rsidP="00043E86">
      <w:pPr>
        <w:pStyle w:val="Heading2"/>
      </w:pPr>
      <w:r w:rsidRPr="00107A6D">
        <w:t>SC-10.0</w:t>
      </w:r>
      <w:r w:rsidR="00B26BD8" w:rsidRPr="00107A6D">
        <w:t>4</w:t>
      </w:r>
      <w:r w:rsidR="00043E86" w:rsidRPr="00107A6D">
        <w:t xml:space="preserve"> - </w:t>
      </w:r>
      <w:r w:rsidRPr="00107A6D">
        <w:t>PORT’S RIGHT TO SUSPEND WORK</w:t>
      </w:r>
    </w:p>
    <w:p w14:paraId="69E5ED80" w14:textId="77777777" w:rsidR="00BB660A" w:rsidRPr="00107A6D" w:rsidRDefault="00BB660A" w:rsidP="00383790">
      <w:pPr>
        <w:pStyle w:val="Spec"/>
        <w:numPr>
          <w:ilvl w:val="0"/>
          <w:numId w:val="0"/>
        </w:numPr>
        <w:ind w:left="1440"/>
      </w:pPr>
      <w:r w:rsidRPr="00107A6D">
        <w:t>Provisions of Section 01</w:t>
      </w:r>
      <w:r w:rsidR="00502DC3" w:rsidRPr="00107A6D">
        <w:t xml:space="preserve"> 35 13.13</w:t>
      </w:r>
      <w:r w:rsidRPr="00107A6D">
        <w:t>, Operational Safety on Airports, regarding interruptions and stoppages of the Work due to aircraft operations and hazardous conditions, are specifically included in this Article.</w:t>
      </w:r>
    </w:p>
    <w:p w14:paraId="34D53605" w14:textId="77777777" w:rsidR="00206619" w:rsidRPr="00107A6D" w:rsidRDefault="00206619" w:rsidP="00383790">
      <w:pPr>
        <w:pStyle w:val="Spec"/>
        <w:numPr>
          <w:ilvl w:val="0"/>
          <w:numId w:val="0"/>
        </w:numPr>
        <w:ind w:left="1440"/>
      </w:pPr>
    </w:p>
    <w:p w14:paraId="72863495" w14:textId="77777777" w:rsidR="006647DD" w:rsidRPr="00107A6D" w:rsidRDefault="006647DD" w:rsidP="005E35E1">
      <w:pPr>
        <w:pStyle w:val="Note"/>
        <w:ind w:left="720"/>
      </w:pPr>
      <w:r w:rsidRPr="00107A6D">
        <w:t xml:space="preserve">Add the following if the project is subject to RCW 60.28.11 as a </w:t>
      </w:r>
      <w:r w:rsidR="00F7497D" w:rsidRPr="00107A6D">
        <w:t xml:space="preserve">Federally-funded project </w:t>
      </w:r>
      <w:r w:rsidRPr="00107A6D">
        <w:t>and no retainage will be withheld.</w:t>
      </w:r>
      <w:r w:rsidR="00BE55BB" w:rsidRPr="00107A6D">
        <w:t xml:space="preserve">  Delete if not applicable.</w:t>
      </w:r>
    </w:p>
    <w:p w14:paraId="219C1F02" w14:textId="77777777" w:rsidR="006647DD" w:rsidRPr="00107A6D" w:rsidRDefault="006647DD" w:rsidP="006647DD">
      <w:pPr>
        <w:pStyle w:val="Heading2"/>
      </w:pPr>
      <w:r w:rsidRPr="00107A6D">
        <w:t>SC-10.07 - PORT’S RIGHT TO withhold payment</w:t>
      </w:r>
    </w:p>
    <w:p w14:paraId="7D5E5256" w14:textId="77777777" w:rsidR="00206619" w:rsidRPr="00107A6D" w:rsidRDefault="00F7497D" w:rsidP="00206619">
      <w:pPr>
        <w:pStyle w:val="BodyText"/>
        <w:ind w:left="1440" w:hanging="720"/>
        <w:rPr>
          <w:i/>
        </w:rPr>
      </w:pPr>
      <w:r w:rsidRPr="00107A6D">
        <w:rPr>
          <w:i/>
        </w:rPr>
        <w:t>R</w:t>
      </w:r>
      <w:r w:rsidR="00206619" w:rsidRPr="00107A6D">
        <w:rPr>
          <w:i/>
        </w:rPr>
        <w:t xml:space="preserve">eplace </w:t>
      </w:r>
      <w:r w:rsidRPr="00107A6D">
        <w:rPr>
          <w:i/>
        </w:rPr>
        <w:t xml:space="preserve">paragraph B </w:t>
      </w:r>
      <w:r w:rsidR="00206619" w:rsidRPr="00107A6D">
        <w:rPr>
          <w:i/>
        </w:rPr>
        <w:t>with the following</w:t>
      </w:r>
      <w:r w:rsidR="005E35E1" w:rsidRPr="00107A6D">
        <w:rPr>
          <w:i/>
        </w:rPr>
        <w:t>:</w:t>
      </w:r>
    </w:p>
    <w:p w14:paraId="26899971" w14:textId="77777777" w:rsidR="00F7497D" w:rsidRPr="00107A6D" w:rsidRDefault="00206619" w:rsidP="005E35E1">
      <w:pPr>
        <w:pStyle w:val="Spec"/>
        <w:numPr>
          <w:ilvl w:val="0"/>
          <w:numId w:val="0"/>
        </w:numPr>
        <w:ind w:left="1440" w:hanging="720"/>
        <w:rPr>
          <w:rFonts w:cs="Arial"/>
        </w:rPr>
      </w:pPr>
      <w:r w:rsidRPr="00107A6D">
        <w:t>B.</w:t>
      </w:r>
      <w:r w:rsidRPr="00107A6D">
        <w:tab/>
        <w:t xml:space="preserve">The Contractor shall be paid monies earned by fulfilling its responsibilities under this Contract, with no retention withheld per RCW 60.28.011. Monies shall not be considered earned if any of the following conditions applies: </w:t>
      </w:r>
    </w:p>
    <w:p w14:paraId="07D0429F" w14:textId="77777777" w:rsidR="00F7497D" w:rsidRPr="00107A6D" w:rsidRDefault="00F7497D" w:rsidP="00F7497D">
      <w:pPr>
        <w:numPr>
          <w:ilvl w:val="1"/>
          <w:numId w:val="8"/>
        </w:numPr>
        <w:spacing w:after="120" w:line="276" w:lineRule="auto"/>
        <w:rPr>
          <w:rFonts w:cs="Arial"/>
          <w:szCs w:val="24"/>
        </w:rPr>
      </w:pPr>
      <w:r w:rsidRPr="00107A6D">
        <w:rPr>
          <w:rFonts w:cs="Arial"/>
          <w:szCs w:val="24"/>
        </w:rPr>
        <w:t>The Work for which the Contractor is claiming payment was not performed in accordance with the Contract;</w:t>
      </w:r>
    </w:p>
    <w:p w14:paraId="5B987493" w14:textId="77777777" w:rsidR="00F7497D" w:rsidRPr="00107A6D" w:rsidRDefault="00F7497D" w:rsidP="00F7497D">
      <w:pPr>
        <w:numPr>
          <w:ilvl w:val="1"/>
          <w:numId w:val="8"/>
        </w:numPr>
        <w:spacing w:after="120" w:line="276" w:lineRule="auto"/>
        <w:rPr>
          <w:rFonts w:cs="Arial"/>
          <w:szCs w:val="24"/>
        </w:rPr>
      </w:pPr>
      <w:r w:rsidRPr="00107A6D">
        <w:rPr>
          <w:rFonts w:cs="Arial"/>
          <w:szCs w:val="24"/>
        </w:rPr>
        <w:t>The Contractor's pay request does not contain the required documentation or is otherwise not in conformance with the requirements of this Contract;</w:t>
      </w:r>
    </w:p>
    <w:p w14:paraId="02BD08B1" w14:textId="77777777" w:rsidR="00F7497D" w:rsidRPr="00107A6D" w:rsidRDefault="00F7497D" w:rsidP="00F7497D">
      <w:pPr>
        <w:numPr>
          <w:ilvl w:val="1"/>
          <w:numId w:val="8"/>
        </w:numPr>
        <w:spacing w:after="120" w:line="276" w:lineRule="auto"/>
        <w:rPr>
          <w:rFonts w:cs="Arial"/>
          <w:szCs w:val="24"/>
        </w:rPr>
      </w:pPr>
      <w:r w:rsidRPr="00107A6D">
        <w:rPr>
          <w:rFonts w:cs="Arial"/>
          <w:szCs w:val="24"/>
        </w:rPr>
        <w:t>There is a good faith dispute over all or a portion of the amount due, in accordance with 39.04.250 RCW;</w:t>
      </w:r>
    </w:p>
    <w:p w14:paraId="2903273F" w14:textId="77777777" w:rsidR="00F7497D" w:rsidRPr="00107A6D" w:rsidRDefault="00F7497D" w:rsidP="00F7497D">
      <w:pPr>
        <w:numPr>
          <w:ilvl w:val="1"/>
          <w:numId w:val="8"/>
        </w:numPr>
        <w:spacing w:after="120" w:line="276" w:lineRule="auto"/>
        <w:rPr>
          <w:rFonts w:cs="Arial"/>
          <w:szCs w:val="24"/>
        </w:rPr>
      </w:pPr>
      <w:r w:rsidRPr="00107A6D">
        <w:rPr>
          <w:rFonts w:cs="Arial"/>
          <w:szCs w:val="24"/>
        </w:rPr>
        <w:t>Failure of the Contractor to make payments owed to Subcontractors, or for labor, materials, or equipment;</w:t>
      </w:r>
    </w:p>
    <w:p w14:paraId="79057786" w14:textId="77777777" w:rsidR="00F7497D" w:rsidRPr="00107A6D" w:rsidRDefault="00F7497D" w:rsidP="00F7497D">
      <w:pPr>
        <w:numPr>
          <w:ilvl w:val="1"/>
          <w:numId w:val="8"/>
        </w:numPr>
        <w:spacing w:after="120" w:line="276" w:lineRule="auto"/>
        <w:rPr>
          <w:rFonts w:cs="Arial"/>
          <w:szCs w:val="24"/>
        </w:rPr>
      </w:pPr>
      <w:r w:rsidRPr="00107A6D">
        <w:rPr>
          <w:rFonts w:cs="Arial"/>
          <w:szCs w:val="24"/>
        </w:rPr>
        <w:t>Failure of Contractor to submit Schedule(s), Schedule(s) of Value or updated any schedules as required by the Contract;</w:t>
      </w:r>
    </w:p>
    <w:p w14:paraId="61C74624" w14:textId="77777777" w:rsidR="00F7497D" w:rsidRPr="00107A6D" w:rsidRDefault="00F7497D" w:rsidP="00F7497D">
      <w:pPr>
        <w:numPr>
          <w:ilvl w:val="1"/>
          <w:numId w:val="8"/>
        </w:numPr>
        <w:spacing w:after="120" w:line="276" w:lineRule="auto"/>
        <w:rPr>
          <w:rFonts w:cs="Arial"/>
          <w:szCs w:val="24"/>
        </w:rPr>
      </w:pPr>
      <w:r w:rsidRPr="00107A6D">
        <w:rPr>
          <w:rFonts w:cs="Arial"/>
          <w:szCs w:val="24"/>
        </w:rPr>
        <w:t>Failure to prosecute progress of the Work in a timely manner or failure to take necessary steps to regain time or deliver the Work in the prescribed Contract Time;</w:t>
      </w:r>
    </w:p>
    <w:p w14:paraId="34DAB3A9" w14:textId="77777777" w:rsidR="00F7497D" w:rsidRPr="00107A6D" w:rsidRDefault="00F7497D" w:rsidP="00F7497D">
      <w:pPr>
        <w:numPr>
          <w:ilvl w:val="1"/>
          <w:numId w:val="8"/>
        </w:numPr>
        <w:spacing w:after="120" w:line="276" w:lineRule="auto"/>
        <w:rPr>
          <w:rFonts w:cs="Arial"/>
          <w:szCs w:val="24"/>
        </w:rPr>
      </w:pPr>
      <w:r w:rsidRPr="00107A6D">
        <w:rPr>
          <w:rFonts w:cs="Arial"/>
          <w:szCs w:val="24"/>
        </w:rPr>
        <w:t>Failure to comply with Contract safety requirements;</w:t>
      </w:r>
    </w:p>
    <w:p w14:paraId="452B3967" w14:textId="77777777" w:rsidR="00F7497D" w:rsidRPr="00107A6D" w:rsidRDefault="00F7497D" w:rsidP="00F7497D">
      <w:pPr>
        <w:numPr>
          <w:ilvl w:val="1"/>
          <w:numId w:val="8"/>
        </w:numPr>
        <w:spacing w:after="120" w:line="276" w:lineRule="auto"/>
        <w:rPr>
          <w:rFonts w:cs="Arial"/>
          <w:szCs w:val="24"/>
        </w:rPr>
      </w:pPr>
      <w:r w:rsidRPr="00107A6D">
        <w:rPr>
          <w:rFonts w:cs="Arial"/>
          <w:szCs w:val="24"/>
        </w:rPr>
        <w:t>Imposition of any liquidated damages under the Contract; or</w:t>
      </w:r>
    </w:p>
    <w:p w14:paraId="26460A8C" w14:textId="77777777" w:rsidR="00F7497D" w:rsidRPr="00107A6D" w:rsidRDefault="00F7497D" w:rsidP="00F7497D">
      <w:pPr>
        <w:numPr>
          <w:ilvl w:val="1"/>
          <w:numId w:val="8"/>
        </w:numPr>
        <w:spacing w:after="120" w:line="276" w:lineRule="auto"/>
        <w:rPr>
          <w:rFonts w:cs="Arial"/>
          <w:szCs w:val="24"/>
        </w:rPr>
      </w:pPr>
      <w:r w:rsidRPr="00107A6D">
        <w:rPr>
          <w:rFonts w:cs="Arial"/>
          <w:szCs w:val="24"/>
        </w:rPr>
        <w:t>Non-Conforming Work.</w:t>
      </w:r>
    </w:p>
    <w:p w14:paraId="680F6670" w14:textId="77777777" w:rsidR="00206619" w:rsidRPr="00107A6D" w:rsidRDefault="00206619" w:rsidP="00206619">
      <w:pPr>
        <w:pStyle w:val="BodyText"/>
        <w:ind w:left="1440" w:hanging="720"/>
        <w:rPr>
          <w:i/>
        </w:rPr>
      </w:pPr>
      <w:r w:rsidRPr="00107A6D">
        <w:rPr>
          <w:i/>
        </w:rPr>
        <w:t>Add the following paragraph:</w:t>
      </w:r>
    </w:p>
    <w:p w14:paraId="31D9BEC4" w14:textId="77777777" w:rsidR="00206619" w:rsidRPr="00107A6D" w:rsidRDefault="00206619" w:rsidP="00206619">
      <w:pPr>
        <w:pStyle w:val="BodyText"/>
        <w:ind w:left="1440" w:hanging="720"/>
      </w:pPr>
      <w:r w:rsidRPr="00107A6D">
        <w:lastRenderedPageBreak/>
        <w:t>D.</w:t>
      </w:r>
      <w:r w:rsidRPr="00107A6D">
        <w:tab/>
        <w:t xml:space="preserve">In accordance with 49 CFR 26.29 the Port obligates the </w:t>
      </w:r>
      <w:r w:rsidR="005E35E1" w:rsidRPr="00107A6D">
        <w:t>C</w:t>
      </w:r>
      <w:r w:rsidRPr="00107A6D">
        <w:t xml:space="preserve">ontractor to make prompt and full payment of any retainage kept by prime </w:t>
      </w:r>
      <w:r w:rsidR="005E35E1" w:rsidRPr="00107A6D">
        <w:t>C</w:t>
      </w:r>
      <w:r w:rsidRPr="00107A6D">
        <w:t xml:space="preserve">ontractor to the </w:t>
      </w:r>
      <w:r w:rsidR="005E35E1" w:rsidRPr="00107A6D">
        <w:t>S</w:t>
      </w:r>
      <w:r w:rsidRPr="00107A6D">
        <w:t xml:space="preserve">ubcontractor within 30 days after the subcontractor’s work is satisfactorily completed including Prevailing Wage </w:t>
      </w:r>
      <w:r w:rsidR="005E35E1" w:rsidRPr="00107A6D">
        <w:t>r</w:t>
      </w:r>
      <w:r w:rsidRPr="00107A6D">
        <w:t>equirements.</w:t>
      </w:r>
    </w:p>
    <w:p w14:paraId="09782426" w14:textId="77777777" w:rsidR="005A6A84" w:rsidRPr="00107A6D" w:rsidRDefault="005A6A84" w:rsidP="00EA5554">
      <w:pPr>
        <w:pStyle w:val="BodyText"/>
      </w:pPr>
    </w:p>
    <w:p w14:paraId="602F2E35" w14:textId="6C1C65EF" w:rsidR="008F5240" w:rsidRPr="00107A6D" w:rsidRDefault="008F5240" w:rsidP="002C0827">
      <w:pPr>
        <w:pBdr>
          <w:top w:val="single" w:sz="4" w:space="1" w:color="auto"/>
          <w:left w:val="single" w:sz="4" w:space="4" w:color="auto"/>
          <w:bottom w:val="single" w:sz="4" w:space="1" w:color="auto"/>
          <w:right w:val="single" w:sz="4" w:space="4" w:color="auto"/>
        </w:pBdr>
        <w:shd w:val="clear" w:color="auto" w:fill="FFCC99"/>
        <w:ind w:left="720"/>
      </w:pPr>
      <w:r w:rsidRPr="00107A6D">
        <w:t>Forward Risk Management this document 00</w:t>
      </w:r>
      <w:r w:rsidR="00880B69">
        <w:t xml:space="preserve"> </w:t>
      </w:r>
      <w:r w:rsidRPr="00107A6D">
        <w:t>80</w:t>
      </w:r>
      <w:r w:rsidR="00880B69">
        <w:t xml:space="preserve"> 0</w:t>
      </w:r>
      <w:r w:rsidRPr="00107A6D">
        <w:t xml:space="preserve">0 along with the Scope of Work, project schedule, and engineer’s estimate to determine exact limits and special coverage that apply to this that are above and beyond the GC 11.04. </w:t>
      </w:r>
    </w:p>
    <w:p w14:paraId="0D0C92C8" w14:textId="09E13958" w:rsidR="008F5240" w:rsidRPr="00107A6D" w:rsidRDefault="008F5240" w:rsidP="008F5240">
      <w:pPr>
        <w:pBdr>
          <w:top w:val="single" w:sz="4" w:space="1" w:color="auto"/>
          <w:left w:val="single" w:sz="4" w:space="4" w:color="auto"/>
          <w:bottom w:val="single" w:sz="4" w:space="1" w:color="auto"/>
          <w:right w:val="single" w:sz="4" w:space="4" w:color="auto"/>
        </w:pBdr>
        <w:shd w:val="clear" w:color="auto" w:fill="FFCC99"/>
        <w:spacing w:after="120"/>
        <w:ind w:left="720"/>
      </w:pPr>
      <w:r w:rsidRPr="00107A6D">
        <w:rPr>
          <w:u w:val="single"/>
        </w:rPr>
        <w:t>Eng</w:t>
      </w:r>
      <w:r w:rsidRPr="00107A6D">
        <w:t xml:space="preserve">ineers: Forward Risk Management the Scope of Work, project schedule, and engineer’s estimate to determine exact limits and special coverage that apply to this that are above and beyond the GC </w:t>
      </w:r>
      <w:r w:rsidR="00244C8F">
        <w:t>9</w:t>
      </w:r>
      <w:r w:rsidRPr="00107A6D">
        <w:t xml:space="preserve">.04. </w:t>
      </w:r>
    </w:p>
    <w:p w14:paraId="3667A8DF" w14:textId="77777777" w:rsidR="008F5240" w:rsidRPr="00107A6D" w:rsidRDefault="008F5240" w:rsidP="008F5240">
      <w:pPr>
        <w:pBdr>
          <w:top w:val="single" w:sz="4" w:space="1" w:color="auto"/>
          <w:left w:val="single" w:sz="4" w:space="4" w:color="auto"/>
          <w:bottom w:val="single" w:sz="4" w:space="1" w:color="auto"/>
          <w:right w:val="single" w:sz="4" w:space="4" w:color="auto"/>
        </w:pBdr>
        <w:shd w:val="clear" w:color="auto" w:fill="FFCC99"/>
        <w:spacing w:after="120"/>
        <w:ind w:left="720" w:firstLine="720"/>
      </w:pPr>
      <w:r w:rsidRPr="00107A6D">
        <w:t>Allow for a five day turn around.</w:t>
      </w:r>
    </w:p>
    <w:p w14:paraId="41C63EEA" w14:textId="77777777" w:rsidR="00B7735A" w:rsidRPr="00107A6D" w:rsidRDefault="00B7735A" w:rsidP="00B7735A">
      <w:pPr>
        <w:pStyle w:val="Heading2"/>
        <w:spacing w:after="120"/>
      </w:pPr>
      <w:r w:rsidRPr="00107A6D">
        <w:t>SC-11.04 - CONTRACTOR LIABILITY INSURANCE</w:t>
      </w:r>
    </w:p>
    <w:p w14:paraId="6D6870EB" w14:textId="77777777" w:rsidR="00B7735A" w:rsidRPr="00107A6D" w:rsidRDefault="00B7735A" w:rsidP="00B7735A">
      <w:pPr>
        <w:numPr>
          <w:ilvl w:val="1"/>
          <w:numId w:val="39"/>
        </w:numPr>
        <w:spacing w:after="120"/>
        <w:jc w:val="both"/>
        <w:rPr>
          <w:rFonts w:cs="Arial"/>
          <w:szCs w:val="22"/>
        </w:rPr>
      </w:pPr>
      <w:r w:rsidRPr="00107A6D">
        <w:rPr>
          <w:rFonts w:cs="Arial"/>
          <w:szCs w:val="22"/>
        </w:rPr>
        <w:t xml:space="preserve">Within ten (10) calendar days after receipt of the Notice of Intent to Award, the Contractor at Contractor’s own expense shall satisfy the insurance required in this section.  All insurance is to be kept in force for the life of this Contract and until the work is completed.  </w:t>
      </w:r>
    </w:p>
    <w:p w14:paraId="5AC0E660" w14:textId="77777777" w:rsidR="00B7735A" w:rsidRPr="00107A6D" w:rsidRDefault="00B7735A" w:rsidP="00B7735A">
      <w:pPr>
        <w:numPr>
          <w:ilvl w:val="2"/>
          <w:numId w:val="39"/>
        </w:numPr>
        <w:spacing w:after="120"/>
        <w:jc w:val="both"/>
        <w:rPr>
          <w:rFonts w:cs="Arial"/>
          <w:szCs w:val="22"/>
        </w:rPr>
      </w:pPr>
      <w:r w:rsidRPr="00107A6D">
        <w:rPr>
          <w:rFonts w:cs="Arial"/>
          <w:szCs w:val="22"/>
        </w:rPr>
        <w:t>Insurance shall be procured from primary and excess insurance carriers, whether admitted or on surplus lines basis,  that have  a A.M. Best’s rating of no less than ”A Minus FSC VI” or higher.  Should a rating of an insurance company fall below an A.M. Best’s rating of ”A Minus FSC VI”, the Contractor shall replace the insurance company with a company that can meet the required rating at its expense.</w:t>
      </w:r>
    </w:p>
    <w:p w14:paraId="3552C638" w14:textId="77777777" w:rsidR="00B7735A" w:rsidRPr="00107A6D" w:rsidRDefault="00B7735A" w:rsidP="00B7735A">
      <w:pPr>
        <w:numPr>
          <w:ilvl w:val="2"/>
          <w:numId w:val="39"/>
        </w:numPr>
        <w:spacing w:before="120" w:after="120"/>
        <w:jc w:val="both"/>
        <w:rPr>
          <w:rFonts w:cs="Arial"/>
          <w:szCs w:val="22"/>
        </w:rPr>
      </w:pPr>
      <w:r w:rsidRPr="00107A6D">
        <w:rPr>
          <w:rFonts w:cs="Arial"/>
          <w:szCs w:val="22"/>
        </w:rPr>
        <w:t xml:space="preserve">Within ten (10) days after receipt of the Notice of Intent to Award, the Contractor shall submit to the Port a Certificate of Insurance and all Additional Insured Endorsements (where specified below) and any Waivers of Subrogation (where specified below); and primary and non-contributory endorsements (where specified below) which shows that it has obtained the required coverage(s).   </w:t>
      </w:r>
    </w:p>
    <w:p w14:paraId="438B27E9" w14:textId="77777777" w:rsidR="00B7735A" w:rsidRPr="00107A6D" w:rsidRDefault="00B7735A" w:rsidP="00B7735A">
      <w:pPr>
        <w:numPr>
          <w:ilvl w:val="2"/>
          <w:numId w:val="39"/>
        </w:numPr>
        <w:spacing w:after="120"/>
        <w:jc w:val="both"/>
        <w:rPr>
          <w:rFonts w:cs="Arial"/>
          <w:szCs w:val="22"/>
        </w:rPr>
      </w:pPr>
      <w:r w:rsidRPr="00107A6D">
        <w:rPr>
          <w:rFonts w:cs="Arial"/>
          <w:szCs w:val="22"/>
        </w:rPr>
        <w:t>The Port reserves the right to reject any insurance policy or endorsement as to company, form, or substance. Upon rejection, Contractor shall replace with an acceptable policy and/or endorsement form within ten days of notice to Contractor from Port.</w:t>
      </w:r>
    </w:p>
    <w:p w14:paraId="4C87001E" w14:textId="77777777" w:rsidR="00B7735A" w:rsidRPr="00107A6D" w:rsidRDefault="00B7735A" w:rsidP="00B7735A">
      <w:pPr>
        <w:numPr>
          <w:ilvl w:val="2"/>
          <w:numId w:val="39"/>
        </w:numPr>
        <w:spacing w:after="120"/>
        <w:jc w:val="both"/>
        <w:rPr>
          <w:rFonts w:cs="Arial"/>
          <w:szCs w:val="22"/>
        </w:rPr>
      </w:pPr>
      <w:r w:rsidRPr="00107A6D">
        <w:rPr>
          <w:rFonts w:cs="Arial"/>
          <w:szCs w:val="22"/>
        </w:rPr>
        <w:t>The Port’s acceptance of the Contractor’s certificate of insurance and endorsements does not waive the Contractor’s obligation to comply with the insurance requirements of this contract.</w:t>
      </w:r>
    </w:p>
    <w:p w14:paraId="721C5D01" w14:textId="77777777" w:rsidR="00B7735A" w:rsidRPr="00107A6D" w:rsidRDefault="00B7735A" w:rsidP="00B7735A">
      <w:pPr>
        <w:numPr>
          <w:ilvl w:val="2"/>
          <w:numId w:val="39"/>
        </w:numPr>
        <w:spacing w:after="120"/>
        <w:jc w:val="both"/>
        <w:rPr>
          <w:rFonts w:cs="Arial"/>
          <w:szCs w:val="22"/>
        </w:rPr>
      </w:pPr>
      <w:r w:rsidRPr="00107A6D">
        <w:rPr>
          <w:rFonts w:cs="Arial"/>
          <w:szCs w:val="22"/>
        </w:rPr>
        <w:t xml:space="preserve">Certificates of Insurance shall list each deductible or retention in excess of $25,000 for each line of required insurance coverage. </w:t>
      </w:r>
    </w:p>
    <w:p w14:paraId="4528F4F6" w14:textId="77777777" w:rsidR="00B7735A" w:rsidRPr="00107A6D" w:rsidRDefault="00B7735A" w:rsidP="00B7735A">
      <w:pPr>
        <w:numPr>
          <w:ilvl w:val="2"/>
          <w:numId w:val="39"/>
        </w:numPr>
        <w:spacing w:after="120"/>
        <w:jc w:val="both"/>
        <w:rPr>
          <w:rFonts w:cs="Arial"/>
          <w:szCs w:val="22"/>
        </w:rPr>
      </w:pPr>
      <w:r w:rsidRPr="00107A6D">
        <w:rPr>
          <w:rFonts w:cs="Arial"/>
          <w:szCs w:val="22"/>
        </w:rPr>
        <w:t>The required insurance shall cover all of the Contractors’ operations of whatever nature connected in any way with this Contract, including any operations under subcontract. It is the obligation of the Contractor to ensure that all Subcontractors (at whatever level) carry a similar program which provides the identified types of coverage and limits of liability, unless otherwise specifically indicated within these Supplementary Conditions.</w:t>
      </w:r>
    </w:p>
    <w:p w14:paraId="4F4A561C" w14:textId="77777777" w:rsidR="00B7735A" w:rsidRPr="00107A6D" w:rsidRDefault="00B7735A" w:rsidP="00B7735A">
      <w:pPr>
        <w:numPr>
          <w:ilvl w:val="2"/>
          <w:numId w:val="39"/>
        </w:numPr>
        <w:spacing w:after="120"/>
        <w:jc w:val="both"/>
        <w:rPr>
          <w:rFonts w:cs="Arial"/>
          <w:szCs w:val="22"/>
        </w:rPr>
      </w:pPr>
      <w:r w:rsidRPr="00107A6D">
        <w:rPr>
          <w:rFonts w:cs="Arial"/>
          <w:szCs w:val="22"/>
        </w:rPr>
        <w:t xml:space="preserve">Contractor is solely responsible for all deductibles or self-insured retentions under any required policy of insurance, including any deductibles that are triggered by claims that the Port may submit to Contractor’s insurance carrier as an additional </w:t>
      </w:r>
      <w:r w:rsidRPr="00107A6D">
        <w:rPr>
          <w:rFonts w:cs="Arial"/>
          <w:szCs w:val="22"/>
        </w:rPr>
        <w:lastRenderedPageBreak/>
        <w:t xml:space="preserve">insured on any policy.  This deductible responsibility extends to deductibles that are owed on any policy of insurance following termination of the Contract if the event or cause of loss occurred during the term of the Contract. </w:t>
      </w:r>
    </w:p>
    <w:p w14:paraId="71D65AB8" w14:textId="77777777" w:rsidR="00B7735A" w:rsidRPr="00107A6D" w:rsidRDefault="00B7735A" w:rsidP="00B7735A">
      <w:pPr>
        <w:numPr>
          <w:ilvl w:val="2"/>
          <w:numId w:val="39"/>
        </w:numPr>
        <w:spacing w:after="120"/>
        <w:jc w:val="both"/>
        <w:rPr>
          <w:rFonts w:cs="Arial"/>
          <w:szCs w:val="22"/>
        </w:rPr>
      </w:pPr>
      <w:r w:rsidRPr="00107A6D">
        <w:rPr>
          <w:rFonts w:cs="Arial"/>
          <w:szCs w:val="22"/>
        </w:rPr>
        <w:t xml:space="preserve">Contractor shall provide evidence of insurance including certificates of insurance, endorsements and waivers, where required, annually up until the Contract is closed out or on a more frequent basis if requested by the Port.  </w:t>
      </w:r>
    </w:p>
    <w:p w14:paraId="476329EC" w14:textId="77777777" w:rsidR="00B7735A" w:rsidRPr="00107A6D" w:rsidRDefault="00B7735A" w:rsidP="00B7735A">
      <w:pPr>
        <w:numPr>
          <w:ilvl w:val="2"/>
          <w:numId w:val="39"/>
        </w:numPr>
        <w:spacing w:after="120"/>
        <w:jc w:val="both"/>
        <w:rPr>
          <w:rFonts w:cs="Arial"/>
          <w:szCs w:val="22"/>
        </w:rPr>
      </w:pPr>
      <w:r w:rsidRPr="00107A6D">
        <w:rPr>
          <w:rFonts w:cs="Arial"/>
          <w:szCs w:val="22"/>
        </w:rPr>
        <w:t>Any insurance deductible or retention that equals or exceeds $1 million is considered a form of self-insurance which requires written approval from the Port.  See Section “C” below.</w:t>
      </w:r>
    </w:p>
    <w:p w14:paraId="424C1DEC" w14:textId="77777777" w:rsidR="00B7735A" w:rsidRPr="00107A6D" w:rsidRDefault="00B7735A" w:rsidP="00B7735A">
      <w:pPr>
        <w:numPr>
          <w:ilvl w:val="2"/>
          <w:numId w:val="39"/>
        </w:numPr>
        <w:spacing w:after="120"/>
        <w:jc w:val="both"/>
        <w:rPr>
          <w:rFonts w:cs="Arial"/>
          <w:szCs w:val="22"/>
        </w:rPr>
      </w:pPr>
      <w:r w:rsidRPr="00107A6D">
        <w:rPr>
          <w:rFonts w:cs="Arial"/>
          <w:szCs w:val="22"/>
        </w:rPr>
        <w:t>The Port reserves the right to request a copy of Contractor’s and Sub-Contractor’s policies of insurance at any time throughout this project, with thirty days advance written notice to Contractor.  Upon such notice and request by the Port, Contractor shall submit electronic copies to the Port along with all applicable endorsements for each policy of insurance requested.</w:t>
      </w:r>
    </w:p>
    <w:p w14:paraId="7D24C2BE" w14:textId="20619E37" w:rsidR="00B7735A" w:rsidRPr="00107A6D" w:rsidRDefault="00B7735A" w:rsidP="00B7735A">
      <w:pPr>
        <w:numPr>
          <w:ilvl w:val="2"/>
          <w:numId w:val="39"/>
        </w:numPr>
        <w:spacing w:after="120"/>
        <w:jc w:val="both"/>
        <w:rPr>
          <w:rFonts w:cs="Arial"/>
          <w:szCs w:val="22"/>
        </w:rPr>
      </w:pPr>
      <w:r w:rsidRPr="00107A6D">
        <w:rPr>
          <w:rFonts w:cs="Arial"/>
          <w:szCs w:val="22"/>
        </w:rPr>
        <w:t xml:space="preserve">Cancellation/Non-Renewal - Insurance is to remain current throughout the term of the Contract.  The Port shall receive documentation annually to include a certificate of insurance and all applicable endorsements to validate the insurance required herein has been purchased and is compliant with the Contract requirements within </w:t>
      </w:r>
      <w:r w:rsidR="004D2B07">
        <w:rPr>
          <w:rFonts w:cs="Arial"/>
          <w:szCs w:val="22"/>
        </w:rPr>
        <w:t>ten</w:t>
      </w:r>
      <w:r w:rsidRPr="00107A6D">
        <w:rPr>
          <w:rFonts w:cs="Arial"/>
          <w:szCs w:val="22"/>
        </w:rPr>
        <w:t xml:space="preserve"> (</w:t>
      </w:r>
      <w:r w:rsidR="004D2B07">
        <w:rPr>
          <w:rFonts w:cs="Arial"/>
          <w:szCs w:val="22"/>
        </w:rPr>
        <w:t>10</w:t>
      </w:r>
      <w:r w:rsidRPr="00107A6D">
        <w:rPr>
          <w:rFonts w:cs="Arial"/>
          <w:szCs w:val="22"/>
        </w:rPr>
        <w:t>) days of each insurance renewal.  Should any insurance required herein be terminated, cancelled, or not renewed, the Contractor will have five (5) days to obtain replacement insurance from the date of the termination, cancellation or non-renewal.  Allowing the insurance to lapse, or the failure to maintain required insurance is a material breach of this contract.</w:t>
      </w:r>
    </w:p>
    <w:p w14:paraId="064FF554" w14:textId="77777777" w:rsidR="00B7735A" w:rsidRPr="00107A6D" w:rsidRDefault="00B7735A" w:rsidP="00B7735A">
      <w:pPr>
        <w:numPr>
          <w:ilvl w:val="2"/>
          <w:numId w:val="39"/>
        </w:numPr>
        <w:spacing w:after="120"/>
        <w:jc w:val="both"/>
        <w:rPr>
          <w:rFonts w:cs="Arial"/>
          <w:szCs w:val="22"/>
        </w:rPr>
      </w:pPr>
      <w:r w:rsidRPr="00107A6D">
        <w:rPr>
          <w:rFonts w:cs="Arial"/>
          <w:szCs w:val="22"/>
        </w:rPr>
        <w:t xml:space="preserve">Contractor may meet required insurance limits for commercial general liability and automobile liability insurance through a combination of primary and umbrella or excess insurance.  Excess and coverage insurance must include the specific components of the underlying required coverage identified below.  Any insurance the Port carries will apply strictly on an excess and noncontributory basis over any applicable insurance the Contractor carries.  </w:t>
      </w:r>
    </w:p>
    <w:p w14:paraId="44834632" w14:textId="77777777" w:rsidR="00B7735A" w:rsidRPr="00107A6D" w:rsidRDefault="00B7735A" w:rsidP="00B7735A">
      <w:pPr>
        <w:numPr>
          <w:ilvl w:val="1"/>
          <w:numId w:val="39"/>
        </w:numPr>
        <w:spacing w:after="120"/>
        <w:jc w:val="both"/>
        <w:rPr>
          <w:rFonts w:cs="Arial"/>
          <w:szCs w:val="22"/>
        </w:rPr>
      </w:pPr>
      <w:r w:rsidRPr="00107A6D">
        <w:rPr>
          <w:rFonts w:cs="Arial"/>
          <w:szCs w:val="22"/>
        </w:rPr>
        <w:t xml:space="preserve">Contractor shall procure and maintain insurance in the following minimum form and limits.  </w:t>
      </w:r>
    </w:p>
    <w:p w14:paraId="7B28CC38" w14:textId="2AC9C03C" w:rsidR="00B7735A" w:rsidRDefault="00B7735A" w:rsidP="00B7735A">
      <w:pPr>
        <w:numPr>
          <w:ilvl w:val="2"/>
          <w:numId w:val="39"/>
        </w:numPr>
        <w:spacing w:after="120"/>
        <w:jc w:val="both"/>
        <w:rPr>
          <w:rFonts w:cs="Arial"/>
          <w:szCs w:val="22"/>
        </w:rPr>
      </w:pPr>
      <w:r w:rsidRPr="00107A6D">
        <w:rPr>
          <w:rFonts w:cs="Arial"/>
          <w:szCs w:val="22"/>
        </w:rPr>
        <w:t xml:space="preserve">Commercial General Liability insurance on ISO Form CG 00 01 10 01 (or equivalent) for third party property damage, bodily injury, personal and advertising injury, and medical payments in an amount which is not less than </w:t>
      </w:r>
      <w:r w:rsidRPr="004D2B07">
        <w:rPr>
          <w:rFonts w:cs="Arial"/>
          <w:b/>
          <w:szCs w:val="22"/>
          <w:highlight w:val="yellow"/>
        </w:rPr>
        <w:t>$5 million per occurrence</w:t>
      </w:r>
      <w:r w:rsidRPr="004D2B07">
        <w:rPr>
          <w:rFonts w:cs="Arial"/>
          <w:szCs w:val="22"/>
          <w:highlight w:val="yellow"/>
        </w:rPr>
        <w:t xml:space="preserve">.  </w:t>
      </w:r>
      <w:r w:rsidR="00BE21D9" w:rsidRPr="004D2B07">
        <w:rPr>
          <w:highlight w:val="yellow"/>
        </w:rPr>
        <w:t>If the policy contains an annual general aggregate limit, this limit shall be no less than</w:t>
      </w:r>
      <w:r w:rsidR="00BE21D9" w:rsidRPr="004D2B07">
        <w:rPr>
          <w:b/>
          <w:bCs/>
          <w:highlight w:val="yellow"/>
        </w:rPr>
        <w:t xml:space="preserve"> $X million per year</w:t>
      </w:r>
      <w:r w:rsidR="00BE21D9" w:rsidRPr="004D2B07">
        <w:rPr>
          <w:highlight w:val="yellow"/>
        </w:rPr>
        <w:t>.</w:t>
      </w:r>
      <w:r w:rsidR="00BE21D9" w:rsidRPr="00A12877">
        <w:rPr>
          <w:rFonts w:cs="Arial"/>
          <w:szCs w:val="22"/>
        </w:rPr>
        <w:t xml:space="preserve"> </w:t>
      </w:r>
      <w:r w:rsidRPr="00107A6D">
        <w:rPr>
          <w:rFonts w:cs="Arial"/>
          <w:szCs w:val="22"/>
        </w:rPr>
        <w:t xml:space="preserve">The insurance shall cover liability arising from premises, operations, independent Contractors, products completed operations, personal and advertising injury, and liability assumed under an insured contract. The Contractor’s insurance shall be primary and non-contributory with respect to any insurance the Port carries and apply separately to each insured.  The Port shall be named as an additional insured for all work arising out of Contractors Work, including “on-going” and “completed operations” using ISO Endorsement Form CG 20 26  11 85 or an equivalent endorsement approved by the Port. </w:t>
      </w:r>
    </w:p>
    <w:p w14:paraId="18E08488" w14:textId="6F914454" w:rsidR="00F14C5E" w:rsidRPr="00107A6D" w:rsidRDefault="00F14C5E" w:rsidP="002C0827">
      <w:pPr>
        <w:pBdr>
          <w:top w:val="single" w:sz="4" w:space="1" w:color="auto"/>
          <w:left w:val="single" w:sz="4" w:space="4" w:color="auto"/>
          <w:bottom w:val="single" w:sz="4" w:space="1" w:color="auto"/>
          <w:right w:val="single" w:sz="4" w:space="4" w:color="auto"/>
        </w:pBdr>
        <w:shd w:val="clear" w:color="auto" w:fill="FABF8F" w:themeFill="accent6" w:themeFillTint="99"/>
        <w:spacing w:after="120"/>
        <w:ind w:left="2160"/>
        <w:jc w:val="both"/>
        <w:rPr>
          <w:rFonts w:cs="Arial"/>
          <w:szCs w:val="22"/>
        </w:rPr>
      </w:pPr>
      <w:r>
        <w:rPr>
          <w:rFonts w:cs="Arial"/>
          <w:szCs w:val="22"/>
        </w:rPr>
        <w:t>Consult with Jeff Hollingsworth regarding Project Specific Lump Sum</w:t>
      </w:r>
      <w:r w:rsidR="003B49A2">
        <w:rPr>
          <w:rFonts w:cs="Arial"/>
          <w:szCs w:val="22"/>
        </w:rPr>
        <w:t xml:space="preserve"> </w:t>
      </w:r>
      <w:r w:rsidR="003C6286">
        <w:rPr>
          <w:rFonts w:cs="Arial"/>
          <w:szCs w:val="22"/>
        </w:rPr>
        <w:t>coverage.</w:t>
      </w:r>
      <w:r w:rsidR="003B49A2">
        <w:rPr>
          <w:rFonts w:cs="Arial"/>
          <w:szCs w:val="22"/>
        </w:rPr>
        <w:t xml:space="preserve"> Required completed operations coverage</w:t>
      </w:r>
      <w:r>
        <w:rPr>
          <w:rFonts w:cs="Arial"/>
          <w:szCs w:val="22"/>
        </w:rPr>
        <w:t xml:space="preserve"> could be 1</w:t>
      </w:r>
      <w:r w:rsidR="003B49A2">
        <w:rPr>
          <w:rFonts w:cs="Arial"/>
          <w:szCs w:val="22"/>
        </w:rPr>
        <w:t xml:space="preserve"> year</w:t>
      </w:r>
      <w:r>
        <w:rPr>
          <w:rFonts w:cs="Arial"/>
          <w:szCs w:val="22"/>
        </w:rPr>
        <w:t xml:space="preserve"> or 3 years</w:t>
      </w:r>
      <w:r w:rsidR="003B49A2">
        <w:rPr>
          <w:rFonts w:cs="Arial"/>
          <w:szCs w:val="22"/>
        </w:rPr>
        <w:t>.</w:t>
      </w:r>
      <w:r>
        <w:rPr>
          <w:rFonts w:cs="Arial"/>
          <w:szCs w:val="22"/>
        </w:rPr>
        <w:t xml:space="preserve"> </w:t>
      </w:r>
    </w:p>
    <w:p w14:paraId="672F7B4D" w14:textId="50962DA5" w:rsidR="00B7735A" w:rsidRPr="00107A6D" w:rsidRDefault="00B7735A" w:rsidP="00B7735A">
      <w:pPr>
        <w:numPr>
          <w:ilvl w:val="3"/>
          <w:numId w:val="39"/>
        </w:numPr>
        <w:spacing w:after="120"/>
        <w:jc w:val="both"/>
        <w:rPr>
          <w:rFonts w:cs="Arial"/>
          <w:szCs w:val="22"/>
        </w:rPr>
      </w:pPr>
      <w:r w:rsidRPr="00107A6D">
        <w:rPr>
          <w:rFonts w:cs="Arial"/>
          <w:szCs w:val="22"/>
        </w:rPr>
        <w:t xml:space="preserve">Completed operations coverage shall continue for </w:t>
      </w:r>
      <w:r w:rsidR="00F14C5E">
        <w:rPr>
          <w:rFonts w:cs="Arial"/>
          <w:b/>
          <w:szCs w:val="22"/>
          <w:highlight w:val="yellow"/>
        </w:rPr>
        <w:t xml:space="preserve">one or </w:t>
      </w:r>
      <w:r w:rsidR="003B49A2">
        <w:rPr>
          <w:rFonts w:cs="Arial"/>
          <w:b/>
          <w:szCs w:val="22"/>
          <w:highlight w:val="yellow"/>
        </w:rPr>
        <w:t>three</w:t>
      </w:r>
      <w:r w:rsidRPr="004D2B07">
        <w:rPr>
          <w:rFonts w:cs="Arial"/>
          <w:b/>
          <w:szCs w:val="22"/>
          <w:highlight w:val="yellow"/>
        </w:rPr>
        <w:t xml:space="preserve"> (</w:t>
      </w:r>
      <w:r w:rsidR="003C6286">
        <w:rPr>
          <w:rFonts w:cs="Arial"/>
          <w:b/>
          <w:szCs w:val="22"/>
          <w:highlight w:val="yellow"/>
        </w:rPr>
        <w:t>x</w:t>
      </w:r>
      <w:r w:rsidRPr="004D2B07">
        <w:rPr>
          <w:rFonts w:cs="Arial"/>
          <w:b/>
          <w:szCs w:val="22"/>
          <w:highlight w:val="yellow"/>
        </w:rPr>
        <w:t>) years</w:t>
      </w:r>
      <w:r w:rsidRPr="00107A6D">
        <w:rPr>
          <w:rFonts w:cs="Arial"/>
          <w:szCs w:val="22"/>
        </w:rPr>
        <w:t xml:space="preserve"> beyond project completion and include the Port as an additional insured.  </w:t>
      </w:r>
      <w:r w:rsidRPr="00107A6D">
        <w:rPr>
          <w:rFonts w:cs="Arial"/>
          <w:szCs w:val="22"/>
        </w:rPr>
        <w:lastRenderedPageBreak/>
        <w:t>The additional insured coverage shall remain as primary insurance with respect to any other insurance or self-insurance the Port may carry.  Evidence of coverage shall be provided by means of a Certificate of Insurance and additional insured endorsement during this time frame.</w:t>
      </w:r>
    </w:p>
    <w:p w14:paraId="239A15A9" w14:textId="77777777" w:rsidR="00B7735A" w:rsidRPr="00107A6D" w:rsidRDefault="00B7735A" w:rsidP="00B7735A">
      <w:pPr>
        <w:numPr>
          <w:ilvl w:val="3"/>
          <w:numId w:val="39"/>
        </w:numPr>
        <w:spacing w:after="120"/>
        <w:jc w:val="both"/>
        <w:rPr>
          <w:rFonts w:cs="Arial"/>
          <w:szCs w:val="22"/>
        </w:rPr>
      </w:pPr>
      <w:r w:rsidRPr="00107A6D">
        <w:rPr>
          <w:rFonts w:cs="Arial"/>
          <w:szCs w:val="22"/>
        </w:rPr>
        <w:t>If the policy contains a general aggregate limit, the policy shall be endorsed such that the limits of insurance that are specified herein shall apply separately to this contract and an appropriate endorsement forwarded to the Port to validate this.</w:t>
      </w:r>
    </w:p>
    <w:p w14:paraId="693DC251" w14:textId="77777777" w:rsidR="00B7735A" w:rsidRPr="00107A6D" w:rsidRDefault="00B7735A" w:rsidP="00B7735A">
      <w:pPr>
        <w:numPr>
          <w:ilvl w:val="2"/>
          <w:numId w:val="39"/>
        </w:numPr>
        <w:tabs>
          <w:tab w:val="left" w:pos="3600"/>
        </w:tabs>
        <w:spacing w:after="120"/>
        <w:jc w:val="both"/>
        <w:rPr>
          <w:rFonts w:cs="Arial"/>
          <w:snapToGrid w:val="0"/>
          <w:szCs w:val="22"/>
        </w:rPr>
      </w:pPr>
      <w:r w:rsidRPr="00107A6D">
        <w:rPr>
          <w:rFonts w:cs="Arial"/>
          <w:snapToGrid w:val="0"/>
          <w:szCs w:val="22"/>
        </w:rPr>
        <w:t xml:space="preserve">Automobile Liability Insurance.  Contractor shall provide business automobile insurance for all owned, non-owned, hired, leased, borrowed, or rented vehicles, including trailers, in an amount not less than </w:t>
      </w:r>
      <w:r w:rsidRPr="004D2B07">
        <w:rPr>
          <w:rFonts w:cs="Arial"/>
          <w:b/>
          <w:snapToGrid w:val="0"/>
          <w:szCs w:val="22"/>
          <w:highlight w:val="yellow"/>
        </w:rPr>
        <w:t>$X million per occurrence</w:t>
      </w:r>
      <w:r w:rsidRPr="004D2B07">
        <w:rPr>
          <w:rFonts w:cs="Arial"/>
          <w:snapToGrid w:val="0"/>
          <w:szCs w:val="22"/>
          <w:highlight w:val="yellow"/>
        </w:rPr>
        <w:t xml:space="preserve"> for all driving on the ramp of the aircraft non-movement area and </w:t>
      </w:r>
      <w:r w:rsidRPr="004D2B07">
        <w:rPr>
          <w:rFonts w:cs="Arial"/>
          <w:b/>
          <w:snapToGrid w:val="0"/>
          <w:szCs w:val="22"/>
          <w:highlight w:val="yellow"/>
        </w:rPr>
        <w:t xml:space="preserve">$X million on the movement area </w:t>
      </w:r>
      <w:r w:rsidRPr="004D2B07">
        <w:rPr>
          <w:rFonts w:cs="Arial"/>
          <w:snapToGrid w:val="0"/>
          <w:szCs w:val="22"/>
          <w:highlight w:val="yellow"/>
        </w:rPr>
        <w:t xml:space="preserve">of the air operations area at Seattle-Tacoma International Airport.  Minimum limits elsewhere are </w:t>
      </w:r>
      <w:r w:rsidRPr="004D2B07">
        <w:rPr>
          <w:rFonts w:cs="Arial"/>
          <w:b/>
          <w:snapToGrid w:val="0"/>
          <w:szCs w:val="22"/>
          <w:highlight w:val="yellow"/>
        </w:rPr>
        <w:t>$1 million per occurrence</w:t>
      </w:r>
      <w:r w:rsidRPr="00107A6D">
        <w:rPr>
          <w:rFonts w:cs="Arial"/>
          <w:snapToGrid w:val="0"/>
          <w:szCs w:val="22"/>
        </w:rPr>
        <w:t xml:space="preserve"> to include all areas outside of the Air Operations Area.</w:t>
      </w:r>
    </w:p>
    <w:p w14:paraId="01549A09" w14:textId="77777777" w:rsidR="00B7735A" w:rsidRPr="00107A6D" w:rsidRDefault="00B7735A" w:rsidP="00B7735A">
      <w:pPr>
        <w:numPr>
          <w:ilvl w:val="3"/>
          <w:numId w:val="39"/>
        </w:numPr>
        <w:tabs>
          <w:tab w:val="left" w:pos="3600"/>
        </w:tabs>
        <w:spacing w:after="120"/>
        <w:jc w:val="both"/>
        <w:rPr>
          <w:rFonts w:cs="Arial"/>
          <w:snapToGrid w:val="0"/>
          <w:szCs w:val="22"/>
        </w:rPr>
      </w:pPr>
      <w:r w:rsidRPr="00107A6D">
        <w:rPr>
          <w:rFonts w:cs="Arial"/>
          <w:snapToGrid w:val="0"/>
          <w:szCs w:val="22"/>
        </w:rPr>
        <w:t>The Port shall be included on the policy form as an insured; or an additional insured endorsement shall be provided.</w:t>
      </w:r>
    </w:p>
    <w:p w14:paraId="25A6015F" w14:textId="77777777" w:rsidR="00B7735A" w:rsidRPr="00107A6D" w:rsidRDefault="00B7735A" w:rsidP="00B7735A">
      <w:pPr>
        <w:numPr>
          <w:ilvl w:val="3"/>
          <w:numId w:val="39"/>
        </w:numPr>
        <w:tabs>
          <w:tab w:val="left" w:pos="3600"/>
        </w:tabs>
        <w:spacing w:after="120"/>
        <w:jc w:val="both"/>
        <w:rPr>
          <w:rFonts w:cs="Arial"/>
          <w:snapToGrid w:val="0"/>
          <w:szCs w:val="22"/>
        </w:rPr>
      </w:pPr>
      <w:r w:rsidRPr="00107A6D">
        <w:rPr>
          <w:rFonts w:cs="Arial"/>
          <w:snapToGrid w:val="0"/>
          <w:szCs w:val="22"/>
        </w:rPr>
        <w:t xml:space="preserve">Where applicable and as required by the Motor Carrier Act of 1980 (which requires evidence of mandatory liability insurance coverage for transportation of hazardous materials), attach a copy of an MCS-90 Endorsement to the commercial auto liability policy for all operations in which the Contractor is to remove and transport any hazardous or other regulated material onto or off the project site.  </w:t>
      </w:r>
    </w:p>
    <w:p w14:paraId="6C8F5288" w14:textId="77777777" w:rsidR="00B7735A" w:rsidRPr="00107A6D" w:rsidRDefault="00B7735A" w:rsidP="00B7735A">
      <w:pPr>
        <w:numPr>
          <w:ilvl w:val="2"/>
          <w:numId w:val="39"/>
        </w:numPr>
        <w:tabs>
          <w:tab w:val="left" w:pos="2880"/>
        </w:tabs>
        <w:spacing w:after="120"/>
        <w:jc w:val="both"/>
        <w:rPr>
          <w:rFonts w:cs="Arial"/>
          <w:snapToGrid w:val="0"/>
          <w:szCs w:val="22"/>
        </w:rPr>
      </w:pPr>
      <w:r w:rsidRPr="00107A6D">
        <w:rPr>
          <w:rFonts w:cs="Arial"/>
          <w:snapToGrid w:val="0"/>
          <w:szCs w:val="22"/>
        </w:rPr>
        <w:t>Contractor's Pollution Liability.  Contractor shall provide this coverage, with the Port named as an additional insured on the policy, with limits of not less than</w:t>
      </w:r>
      <w:r w:rsidRPr="00107A6D">
        <w:rPr>
          <w:rFonts w:cs="Arial"/>
          <w:snapToGrid w:val="0"/>
          <w:szCs w:val="22"/>
        </w:rPr>
        <w:br/>
      </w:r>
      <w:r w:rsidRPr="004D2B07">
        <w:rPr>
          <w:rFonts w:cs="Arial"/>
          <w:b/>
          <w:snapToGrid w:val="0"/>
          <w:szCs w:val="22"/>
          <w:highlight w:val="yellow"/>
        </w:rPr>
        <w:t>$1 million per occurrence</w:t>
      </w:r>
      <w:r w:rsidRPr="00107A6D">
        <w:rPr>
          <w:rFonts w:cs="Arial"/>
          <w:snapToGrid w:val="0"/>
          <w:szCs w:val="22"/>
        </w:rPr>
        <w:t xml:space="preserve">. The coverage shall extend to sudden and accidental  incidents, claims, damages, and losses, including defense costs that arise from the operations of the Contractor as it relates to the services to be performed under this contract and that occur on or after the notice to proceed (NTP) and extending to include all claims occurring during the project, including claims from incidents occurring during the project period but reported after project completion, for up to 60 days following the end of the project. </w:t>
      </w:r>
    </w:p>
    <w:p w14:paraId="515E1983" w14:textId="77777777" w:rsidR="00B7735A" w:rsidRPr="00107A6D" w:rsidRDefault="00B7735A" w:rsidP="00B7735A">
      <w:pPr>
        <w:numPr>
          <w:ilvl w:val="3"/>
          <w:numId w:val="39"/>
        </w:numPr>
        <w:tabs>
          <w:tab w:val="left" w:pos="2880"/>
        </w:tabs>
        <w:spacing w:after="120"/>
        <w:jc w:val="both"/>
        <w:rPr>
          <w:rFonts w:cs="Arial"/>
          <w:snapToGrid w:val="0"/>
          <w:szCs w:val="22"/>
        </w:rPr>
      </w:pPr>
      <w:r w:rsidRPr="00107A6D">
        <w:rPr>
          <w:rFonts w:cs="Arial"/>
          <w:snapToGrid w:val="0"/>
          <w:szCs w:val="22"/>
        </w:rPr>
        <w:t xml:space="preserve">The policy shall cover incidents, claims, damages, and losses, at the project site, including clean-up and remediation as well as third party bodily injury, third party property damage, and clean-up/remediation, both on and off the project site.  </w:t>
      </w:r>
    </w:p>
    <w:p w14:paraId="2205A09E" w14:textId="77777777" w:rsidR="00B7735A" w:rsidRPr="00107A6D" w:rsidRDefault="00B7735A" w:rsidP="00B7735A">
      <w:pPr>
        <w:numPr>
          <w:ilvl w:val="3"/>
          <w:numId w:val="39"/>
        </w:numPr>
        <w:tabs>
          <w:tab w:val="left" w:pos="2880"/>
        </w:tabs>
        <w:spacing w:after="120"/>
        <w:jc w:val="both"/>
        <w:rPr>
          <w:rFonts w:cs="Arial"/>
          <w:snapToGrid w:val="0"/>
          <w:szCs w:val="22"/>
        </w:rPr>
      </w:pPr>
      <w:r w:rsidRPr="00107A6D">
        <w:rPr>
          <w:rFonts w:cs="Arial"/>
          <w:snapToGrid w:val="0"/>
          <w:szCs w:val="22"/>
        </w:rPr>
        <w:t>The Contractor shall have the discretion to determine which of its sub-contractors, if any, shall purchase this coverage, and to what limit if applicable.</w:t>
      </w:r>
    </w:p>
    <w:p w14:paraId="4CEF81B3" w14:textId="77777777" w:rsidR="00B7735A" w:rsidRPr="00107A6D" w:rsidRDefault="00B7735A" w:rsidP="00B7735A">
      <w:pPr>
        <w:pStyle w:val="Indent"/>
        <w:numPr>
          <w:ilvl w:val="2"/>
          <w:numId w:val="39"/>
        </w:numPr>
        <w:spacing w:after="120"/>
        <w:jc w:val="left"/>
        <w:rPr>
          <w:rFonts w:ascii="Arial" w:hAnsi="Arial" w:cs="Arial"/>
          <w:sz w:val="22"/>
          <w:szCs w:val="22"/>
        </w:rPr>
      </w:pPr>
      <w:r w:rsidRPr="004D2B07">
        <w:rPr>
          <w:rFonts w:ascii="Arial" w:hAnsi="Arial" w:cs="Arial"/>
          <w:sz w:val="22"/>
          <w:szCs w:val="22"/>
          <w:highlight w:val="yellow"/>
        </w:rPr>
        <w:t>Protection and indemnity</w:t>
      </w:r>
      <w:r w:rsidRPr="004D2B07">
        <w:rPr>
          <w:rFonts w:ascii="Arial" w:hAnsi="Arial" w:cs="Arial"/>
          <w:sz w:val="22"/>
          <w:szCs w:val="22"/>
          <w:highlight w:val="yellow"/>
          <w:shd w:val="clear" w:color="auto" w:fill="FBD4B4" w:themeFill="accent6" w:themeFillTint="66"/>
        </w:rPr>
        <w:t xml:space="preserve"> </w:t>
      </w:r>
      <w:r w:rsidRPr="004D2B07">
        <w:rPr>
          <w:rFonts w:ascii="Arial" w:hAnsi="Arial" w:cs="Arial"/>
          <w:sz w:val="22"/>
          <w:szCs w:val="22"/>
          <w:highlight w:val="yellow"/>
        </w:rPr>
        <w:t xml:space="preserve">coverage in the amount of </w:t>
      </w:r>
      <w:r w:rsidRPr="004D2B07">
        <w:rPr>
          <w:rFonts w:ascii="Arial" w:hAnsi="Arial" w:cs="Arial"/>
          <w:b/>
          <w:sz w:val="22"/>
          <w:szCs w:val="22"/>
          <w:highlight w:val="yellow"/>
        </w:rPr>
        <w:t>$X million per occurrence</w:t>
      </w:r>
      <w:r w:rsidRPr="00107A6D">
        <w:rPr>
          <w:rFonts w:ascii="Arial" w:hAnsi="Arial" w:cs="Arial"/>
          <w:b/>
          <w:sz w:val="22"/>
          <w:szCs w:val="22"/>
          <w:shd w:val="clear" w:color="auto" w:fill="FBD4B4" w:themeFill="accent6" w:themeFillTint="66"/>
        </w:rPr>
        <w:t xml:space="preserve"> </w:t>
      </w:r>
      <w:r w:rsidRPr="00107A6D">
        <w:rPr>
          <w:rFonts w:ascii="Arial" w:hAnsi="Arial" w:cs="Arial"/>
          <w:sz w:val="22"/>
          <w:szCs w:val="22"/>
        </w:rPr>
        <w:t xml:space="preserve">for all work that the Contractor is to complete in (or on) water to include, such as, but not limited to, dredging, dock improvements, crane work, tower improvements, fender piles, and pile driving; </w:t>
      </w:r>
      <w:r w:rsidRPr="00107A6D">
        <w:rPr>
          <w:rFonts w:ascii="Arial" w:hAnsi="Arial" w:cs="Arial"/>
          <w:b/>
          <w:sz w:val="22"/>
          <w:szCs w:val="22"/>
        </w:rPr>
        <w:t>and</w:t>
      </w:r>
      <w:r w:rsidRPr="00107A6D">
        <w:rPr>
          <w:rFonts w:ascii="Arial" w:hAnsi="Arial" w:cs="Arial"/>
          <w:sz w:val="22"/>
          <w:szCs w:val="22"/>
        </w:rPr>
        <w:t xml:space="preserve"> in which the work will utilize floating docks or platforms, skiffs, boats, vessels, or any other equipment that floats. </w:t>
      </w:r>
    </w:p>
    <w:p w14:paraId="1B4F81A0" w14:textId="77777777" w:rsidR="00B7735A" w:rsidRPr="00107A6D" w:rsidRDefault="00B7735A" w:rsidP="00B7735A">
      <w:pPr>
        <w:pStyle w:val="Indent"/>
        <w:numPr>
          <w:ilvl w:val="4"/>
          <w:numId w:val="39"/>
        </w:numPr>
        <w:spacing w:after="120"/>
        <w:jc w:val="left"/>
        <w:rPr>
          <w:rFonts w:ascii="Arial" w:hAnsi="Arial" w:cs="Arial"/>
          <w:sz w:val="22"/>
          <w:szCs w:val="22"/>
        </w:rPr>
      </w:pPr>
      <w:r w:rsidRPr="00107A6D">
        <w:rPr>
          <w:rFonts w:ascii="Arial" w:hAnsi="Arial" w:cs="Arial"/>
          <w:sz w:val="22"/>
          <w:szCs w:val="22"/>
        </w:rPr>
        <w:t xml:space="preserve">Coverage shall be written on marine vessel form issued by the American Institute of Marine Underwriters such as the SP-23, the </w:t>
      </w:r>
      <w:r w:rsidRPr="00107A6D">
        <w:rPr>
          <w:rFonts w:ascii="Arial" w:hAnsi="Arial" w:cs="Arial"/>
          <w:sz w:val="22"/>
          <w:szCs w:val="22"/>
        </w:rPr>
        <w:lastRenderedPageBreak/>
        <w:t xml:space="preserve">SP-38, and the American Institute of Marine Underwriters (equivalent forms accepted upon review).  Insurance coverage shall provide liability coverage for the vessel owners, and the Port of Seattle as an additional assured, on a scheduled basis for each vessel, platform, skiff, boat, or other watercraft which is to be used in the completion of the project whether or not the vessel, dock/platform, skiff, boat, or watercraft is actually owned by the Contractor.  </w:t>
      </w:r>
    </w:p>
    <w:p w14:paraId="542CA98C" w14:textId="77777777" w:rsidR="00B7735A" w:rsidRPr="00107A6D" w:rsidRDefault="00B7735A" w:rsidP="00B7735A">
      <w:pPr>
        <w:pStyle w:val="Indent"/>
        <w:numPr>
          <w:ilvl w:val="4"/>
          <w:numId w:val="39"/>
        </w:numPr>
        <w:spacing w:after="120"/>
        <w:jc w:val="left"/>
        <w:rPr>
          <w:rFonts w:ascii="Arial" w:hAnsi="Arial" w:cs="Arial"/>
          <w:sz w:val="22"/>
          <w:szCs w:val="22"/>
        </w:rPr>
      </w:pPr>
      <w:r w:rsidRPr="00107A6D">
        <w:rPr>
          <w:rFonts w:ascii="Arial" w:hAnsi="Arial" w:cs="Arial"/>
          <w:sz w:val="22"/>
          <w:szCs w:val="22"/>
        </w:rPr>
        <w:t xml:space="preserve">Liability coverage shall also extend to property such as materials and equipment to be installed into the project should the property be damaged in part or in whole while on board, or during the course of being loaded or unloaded from the vessel.  </w:t>
      </w:r>
    </w:p>
    <w:p w14:paraId="50713234" w14:textId="77777777" w:rsidR="00B7735A" w:rsidRPr="00107A6D" w:rsidRDefault="00B7735A" w:rsidP="00B7735A">
      <w:pPr>
        <w:pStyle w:val="Indent"/>
        <w:numPr>
          <w:ilvl w:val="4"/>
          <w:numId w:val="39"/>
        </w:numPr>
        <w:spacing w:after="120"/>
        <w:jc w:val="left"/>
        <w:rPr>
          <w:rFonts w:ascii="Arial" w:hAnsi="Arial" w:cs="Arial"/>
          <w:sz w:val="22"/>
          <w:szCs w:val="22"/>
        </w:rPr>
      </w:pPr>
      <w:r w:rsidRPr="00107A6D">
        <w:rPr>
          <w:rFonts w:ascii="Arial" w:hAnsi="Arial" w:cs="Arial"/>
          <w:sz w:val="22"/>
          <w:szCs w:val="22"/>
        </w:rPr>
        <w:t>The Port of Seattle shall be listed as an additional assured on all policies which apply to the vessel(s) used to complete the Work.</w:t>
      </w:r>
    </w:p>
    <w:p w14:paraId="219FE6A2" w14:textId="77777777" w:rsidR="00B7735A" w:rsidRPr="00107A6D" w:rsidRDefault="00B7735A" w:rsidP="000D32D7">
      <w:pPr>
        <w:numPr>
          <w:ilvl w:val="1"/>
          <w:numId w:val="39"/>
        </w:numPr>
        <w:spacing w:after="120"/>
        <w:jc w:val="both"/>
        <w:rPr>
          <w:rFonts w:cs="Arial"/>
          <w:szCs w:val="22"/>
        </w:rPr>
      </w:pPr>
      <w:r w:rsidRPr="00107A6D">
        <w:rPr>
          <w:rFonts w:cs="Arial"/>
          <w:szCs w:val="22"/>
        </w:rPr>
        <w:t>Employers Liability Insurance (Washington Stop Gap Liability). The Contractor shall provide Washington State Stop Gap employers’ liability insurance.  This shall be in an amount of $1 million per accident and $1 million per disease using ISO CG 04 42 11 03 or equivalent.  This coverage may be provided by endorsing the primary commercial general liability policy.  An endorsement evidencing this coverage must be submitted to the Port, along with the other insurance documentation.</w:t>
      </w:r>
    </w:p>
    <w:p w14:paraId="0E5FA45B" w14:textId="77777777" w:rsidR="00B7735A" w:rsidRPr="00107A6D" w:rsidRDefault="00B7735A" w:rsidP="00B7735A">
      <w:pPr>
        <w:numPr>
          <w:ilvl w:val="1"/>
          <w:numId w:val="39"/>
        </w:numPr>
        <w:spacing w:after="120"/>
        <w:jc w:val="both"/>
        <w:rPr>
          <w:rFonts w:cs="Arial"/>
          <w:szCs w:val="22"/>
        </w:rPr>
      </w:pPr>
      <w:r w:rsidRPr="00107A6D">
        <w:rPr>
          <w:rFonts w:cs="Arial"/>
          <w:szCs w:val="22"/>
        </w:rPr>
        <w:t>Self-Insurance - Any Company wishing to use a program of self-insurance to meet any or all of the required pollution liability, general liability and/or automobile liability insurance (excluding Industrial Insurance as defined in Title 51 of the Revised Code of Washington) must receive written approval from the Port during the bidding process and prior to the award of the Contract.  If professional liability insurance is required as part of this Contract, a commercial policy must be purchased and self-insurance will not be an option in lieu of a professional liability practice or project specific policy. Self-insurance as applicable to this Contract means that the Contractor is itself or through an owned insurance captive acting as though it were the insurance company providing the liability insurance required under the Contract, including self-insured retentions that exceed $1 million.   The Port agrees that it will reasonably consider any request by Contractor to use a program of self-insurance to meet required insurance limits.</w:t>
      </w:r>
    </w:p>
    <w:p w14:paraId="0630DFD3" w14:textId="77777777" w:rsidR="00B7735A" w:rsidRPr="00107A6D" w:rsidRDefault="00B7735A" w:rsidP="00B7735A">
      <w:pPr>
        <w:numPr>
          <w:ilvl w:val="2"/>
          <w:numId w:val="39"/>
        </w:numPr>
        <w:spacing w:after="120"/>
        <w:jc w:val="both"/>
        <w:rPr>
          <w:rFonts w:cs="Arial"/>
          <w:szCs w:val="22"/>
        </w:rPr>
      </w:pPr>
      <w:r w:rsidRPr="00107A6D">
        <w:rPr>
          <w:rFonts w:cs="Arial"/>
          <w:szCs w:val="22"/>
        </w:rPr>
        <w:t xml:space="preserve">If Port agrees to Contractor’s self-insurance program, Contractor agrees to waive any subrogation rights it may have against the Port for any and all claims it pays or is required to pay, due to loss or damage resulting from the risks for which Contractor has elected to self-insure.  </w:t>
      </w:r>
    </w:p>
    <w:p w14:paraId="1C074DF0" w14:textId="77777777" w:rsidR="00B7735A" w:rsidRPr="00107A6D" w:rsidRDefault="00B7735A" w:rsidP="00B7735A">
      <w:pPr>
        <w:numPr>
          <w:ilvl w:val="2"/>
          <w:numId w:val="39"/>
        </w:numPr>
        <w:spacing w:after="120"/>
        <w:jc w:val="both"/>
        <w:rPr>
          <w:rFonts w:cs="Arial"/>
          <w:szCs w:val="22"/>
        </w:rPr>
      </w:pPr>
      <w:r w:rsidRPr="00107A6D">
        <w:rPr>
          <w:rFonts w:cs="Arial"/>
          <w:szCs w:val="22"/>
        </w:rPr>
        <w:t xml:space="preserve">In the event that the Port permits Contractor to self-insure and an event or claim occurs for which a defense and/or coverage would have been available from the insurance company, Contractor shall specifically: (i) undertake the defense of any such claim, including a defense of the Port, at Contractor’s sole cost and expense; and (ii) use its own funds to pay any claim or replace property or otherwise provide the funding which would have been available from insurance proceeds but for such election by Contractor’s to self-insure. </w:t>
      </w:r>
    </w:p>
    <w:p w14:paraId="5F45B113" w14:textId="77777777" w:rsidR="00B7735A" w:rsidRPr="00107A6D" w:rsidRDefault="00B7735A" w:rsidP="00B7735A">
      <w:pPr>
        <w:numPr>
          <w:ilvl w:val="2"/>
          <w:numId w:val="39"/>
        </w:numPr>
        <w:spacing w:after="120"/>
        <w:jc w:val="both"/>
        <w:rPr>
          <w:rFonts w:cs="Arial"/>
          <w:szCs w:val="22"/>
        </w:rPr>
      </w:pPr>
      <w:r w:rsidRPr="00107A6D">
        <w:rPr>
          <w:rFonts w:cs="Arial"/>
          <w:szCs w:val="22"/>
        </w:rPr>
        <w:t xml:space="preserve">To evaluate a Contractor’s program of self-insurance, Contractor during bidding shall disclose to the Port its lines it seeks to use self-insurance, a statement of company net worth, statement of worth from any insurance captives used to fund claims (if applicable), and a general statement that explains how it manages third </w:t>
      </w:r>
      <w:r w:rsidRPr="00107A6D">
        <w:rPr>
          <w:rFonts w:cs="Arial"/>
          <w:szCs w:val="22"/>
        </w:rPr>
        <w:lastRenderedPageBreak/>
        <w:t>party claims within the self-insured line of coverage and/or the self-insured retention, including claims from additional insured’s.</w:t>
      </w:r>
    </w:p>
    <w:p w14:paraId="0FA70B49" w14:textId="77777777" w:rsidR="00B7735A" w:rsidRPr="00107A6D" w:rsidRDefault="00B7735A" w:rsidP="00B7735A">
      <w:pPr>
        <w:numPr>
          <w:ilvl w:val="1"/>
          <w:numId w:val="39"/>
        </w:numPr>
        <w:spacing w:after="120"/>
        <w:jc w:val="both"/>
        <w:rPr>
          <w:rFonts w:cs="Arial"/>
          <w:szCs w:val="22"/>
        </w:rPr>
      </w:pPr>
      <w:r w:rsidRPr="00107A6D">
        <w:rPr>
          <w:rFonts w:cs="Arial"/>
          <w:szCs w:val="22"/>
        </w:rPr>
        <w:t xml:space="preserve">Contractor is fully responsible for providing evidence of current compliance with the Revised Code of Washington, Title 51 Industrial Insurance for Contractor and all subcontractors.  Contractor shall submit a current worker’s compensation certificate as issued by the Washington Department of Labor and Industries that shows the status of Contractor’s worker compensation account prior to commencing work on any portion of the Contract. </w:t>
      </w:r>
    </w:p>
    <w:p w14:paraId="166899C8" w14:textId="77777777" w:rsidR="00B7735A" w:rsidRPr="00107A6D" w:rsidRDefault="00B7735A" w:rsidP="00B7735A">
      <w:pPr>
        <w:numPr>
          <w:ilvl w:val="1"/>
          <w:numId w:val="39"/>
        </w:numPr>
        <w:spacing w:after="120"/>
        <w:jc w:val="both"/>
        <w:rPr>
          <w:rFonts w:cs="Arial"/>
          <w:szCs w:val="22"/>
        </w:rPr>
      </w:pPr>
      <w:r w:rsidRPr="00107A6D">
        <w:rPr>
          <w:rFonts w:cs="Arial"/>
          <w:szCs w:val="22"/>
        </w:rPr>
        <w:t xml:space="preserve">Other Insurance.   The insurance required within this Contract may not fully cover the Contractor for any indemnity obligations the Contractor may have to the Port or others.  It is Contractor’s obligation to review the scope of the Contract with Contractor’s insurance agent or broker to address coverage needs for Contractor.  The Port reserves the right to modify and add insurance requirements if the scope of the Contract changes during the course of construction and/or if the Contract is amended or extended beyond original agreed upon completion date. </w:t>
      </w:r>
    </w:p>
    <w:p w14:paraId="45E05237" w14:textId="77777777" w:rsidR="00B7735A" w:rsidRPr="00107A6D" w:rsidRDefault="00B7735A" w:rsidP="00B7735A">
      <w:pPr>
        <w:numPr>
          <w:ilvl w:val="1"/>
          <w:numId w:val="39"/>
        </w:numPr>
        <w:spacing w:after="120"/>
        <w:jc w:val="both"/>
        <w:rPr>
          <w:rFonts w:cs="Arial"/>
          <w:szCs w:val="22"/>
        </w:rPr>
      </w:pPr>
      <w:r w:rsidRPr="00107A6D">
        <w:rPr>
          <w:rFonts w:cs="Arial"/>
          <w:szCs w:val="22"/>
        </w:rPr>
        <w:t>The insurance requirements required within this section shall apply to any Subcontracts that the Contractor may enter into for completion of Contract unless otherwise specifically indicated within the insurance requirements.</w:t>
      </w:r>
    </w:p>
    <w:p w14:paraId="49BEE989" w14:textId="77777777" w:rsidR="00B7735A" w:rsidRPr="00107A6D" w:rsidRDefault="00B7735A" w:rsidP="00B7735A">
      <w:pPr>
        <w:numPr>
          <w:ilvl w:val="1"/>
          <w:numId w:val="39"/>
        </w:numPr>
        <w:spacing w:after="120"/>
        <w:jc w:val="both"/>
        <w:rPr>
          <w:rFonts w:cs="Arial"/>
          <w:szCs w:val="22"/>
        </w:rPr>
      </w:pPr>
      <w:r w:rsidRPr="00107A6D">
        <w:rPr>
          <w:rFonts w:cs="Arial"/>
          <w:szCs w:val="22"/>
        </w:rPr>
        <w:t xml:space="preserve">No Limitation of Liability.  The limits of insurance required in this contract or as carried by Contractor shall not limit the liability of Contractor nor relieve Contractor of any obligation hereunder. Any specified limits of insurance shall not be construed as to relieve the Contractor from liability in excess of the limits.   The minimum limits indicated below do not indicate that the Port has assessed the risks that may be applicable to the Contractor under this Contract.  </w:t>
      </w:r>
    </w:p>
    <w:p w14:paraId="3C1219A4" w14:textId="77777777" w:rsidR="00B7735A" w:rsidRPr="00107A6D" w:rsidRDefault="00B7735A" w:rsidP="00B7735A">
      <w:pPr>
        <w:numPr>
          <w:ilvl w:val="1"/>
          <w:numId w:val="39"/>
        </w:numPr>
        <w:spacing w:after="120"/>
        <w:jc w:val="both"/>
        <w:rPr>
          <w:rFonts w:cs="Arial"/>
          <w:szCs w:val="22"/>
        </w:rPr>
      </w:pPr>
      <w:r w:rsidRPr="00107A6D">
        <w:rPr>
          <w:rFonts w:cs="Arial"/>
          <w:szCs w:val="22"/>
        </w:rPr>
        <w:t xml:space="preserve">Waiver of Subrogation.  Without affecting any other rights or remedies, Contractor (for itself and on behalf of anyone claiming through or under it by way of subrogation or otherwise) hereby waives any rights it may have against the Port, its officers, agents and employees (whether in contract or in tort) on account of any loss or damage occasioned to Contractor arising out of or incident to the perils required to be insured against within the Contract.  Accordingly, Contractor shall cause each insurance policy required by Contract to further contain a waiver of subrogation clause.  The effect of such release and waiver of the right to recover damages shall not be limited by the amount of insurance carried or required or by any deductibles applicable thereto. </w:t>
      </w:r>
    </w:p>
    <w:p w14:paraId="1D6E7F7F" w14:textId="723D41F6" w:rsidR="00B7735A" w:rsidRPr="00107A6D" w:rsidRDefault="00B7735A" w:rsidP="00B7735A">
      <w:pPr>
        <w:numPr>
          <w:ilvl w:val="1"/>
          <w:numId w:val="39"/>
        </w:numPr>
        <w:spacing w:after="120"/>
        <w:jc w:val="both"/>
        <w:rPr>
          <w:rFonts w:cs="Arial"/>
          <w:szCs w:val="22"/>
        </w:rPr>
      </w:pPr>
      <w:r w:rsidRPr="00107A6D">
        <w:rPr>
          <w:rFonts w:cs="Arial"/>
          <w:szCs w:val="22"/>
        </w:rPr>
        <w:t>If the Contractor is required to make corrections to the Work after the Work has been given Notice of Completion, the Contractor shall obtain at its own expense, prior to the commencement of any corrective work, such insurance coverage as is required by Section G-</w:t>
      </w:r>
      <w:r w:rsidR="00244C8F">
        <w:rPr>
          <w:rFonts w:cs="Arial"/>
          <w:szCs w:val="22"/>
        </w:rPr>
        <w:t>9</w:t>
      </w:r>
      <w:r w:rsidRPr="00107A6D">
        <w:rPr>
          <w:rFonts w:cs="Arial"/>
          <w:szCs w:val="22"/>
        </w:rPr>
        <w:t>.04 and the Supplementary Conditions of this contract.  Coverage shall be maintained until the corrections to the Work have been accepted by the Port.</w:t>
      </w:r>
    </w:p>
    <w:p w14:paraId="331DF996" w14:textId="77777777" w:rsidR="00B7735A" w:rsidRPr="00107A6D" w:rsidRDefault="00B7735A" w:rsidP="00B7735A">
      <w:pPr>
        <w:numPr>
          <w:ilvl w:val="1"/>
          <w:numId w:val="39"/>
        </w:numPr>
        <w:spacing w:after="120"/>
        <w:jc w:val="both"/>
        <w:rPr>
          <w:rFonts w:cs="Arial"/>
          <w:szCs w:val="22"/>
        </w:rPr>
      </w:pPr>
      <w:r w:rsidRPr="00107A6D">
        <w:rPr>
          <w:rFonts w:cs="Arial"/>
          <w:szCs w:val="22"/>
        </w:rPr>
        <w:t xml:space="preserve">Safety and Abatement of Fire and Other Hazards. Contractor agrees to evaluate and follow up on all recommendations and requirements of Contractor’s or Port’s insurance company as they pertain to safety and loss control while work is being performed under this contract. </w:t>
      </w:r>
    </w:p>
    <w:p w14:paraId="1FFCD027" w14:textId="77777777" w:rsidR="00B7735A" w:rsidRPr="00107A6D" w:rsidRDefault="00B7735A" w:rsidP="00B7735A">
      <w:pPr>
        <w:spacing w:after="120"/>
        <w:ind w:left="720"/>
        <w:jc w:val="both"/>
        <w:rPr>
          <w:rFonts w:cs="Arial"/>
          <w:szCs w:val="22"/>
          <w:u w:val="single"/>
        </w:rPr>
      </w:pPr>
    </w:p>
    <w:p w14:paraId="44A10F9A" w14:textId="77777777" w:rsidR="00B7735A" w:rsidRPr="00107A6D" w:rsidRDefault="00B7735A" w:rsidP="00B7735A">
      <w:pPr>
        <w:spacing w:after="120"/>
        <w:rPr>
          <w:u w:val="single"/>
        </w:rPr>
      </w:pPr>
    </w:p>
    <w:p w14:paraId="71E06461" w14:textId="77777777" w:rsidR="00B7735A" w:rsidRPr="00107A6D" w:rsidRDefault="00B7735A" w:rsidP="00B7735A">
      <w:pPr>
        <w:pStyle w:val="End"/>
        <w:rPr>
          <w:rFonts w:cs="Arial"/>
        </w:rPr>
      </w:pPr>
      <w:r w:rsidRPr="00107A6D">
        <w:rPr>
          <w:rFonts w:cs="Arial"/>
        </w:rPr>
        <w:lastRenderedPageBreak/>
        <w:t>End of Document</w:t>
      </w:r>
    </w:p>
    <w:p w14:paraId="4877CA7C" w14:textId="77777777" w:rsidR="00B7735A" w:rsidRPr="00107A6D" w:rsidRDefault="00B7735A" w:rsidP="00B7735A">
      <w:pPr>
        <w:spacing w:after="120"/>
        <w:rPr>
          <w:u w:val="single"/>
        </w:rPr>
      </w:pPr>
    </w:p>
    <w:p w14:paraId="369FCA98" w14:textId="77777777" w:rsidR="00B7735A" w:rsidRPr="00107A6D" w:rsidRDefault="00B7735A" w:rsidP="00B7735A">
      <w:pPr>
        <w:spacing w:after="120"/>
      </w:pPr>
    </w:p>
    <w:p w14:paraId="2B2BF100" w14:textId="77777777" w:rsidR="00B7735A" w:rsidRPr="00107A6D" w:rsidRDefault="00B7735A" w:rsidP="00B7735A"/>
    <w:p w14:paraId="4FC9674A" w14:textId="77777777" w:rsidR="00BB660A" w:rsidRPr="00107A6D" w:rsidRDefault="00BB660A" w:rsidP="00B7735A"/>
    <w:sectPr w:rsidR="00BB660A" w:rsidRPr="00107A6D" w:rsidSect="008453D8">
      <w:headerReference w:type="default" r:id="rId14"/>
      <w:footerReference w:type="default" r:id="rId15"/>
      <w:pgSz w:w="12240" w:h="15840" w:code="1"/>
      <w:pgMar w:top="1440" w:right="1008" w:bottom="1440" w:left="1008" w:header="576" w:footer="57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BADD616" w14:textId="77777777" w:rsidR="00114C55" w:rsidRDefault="00114C55">
      <w:r>
        <w:separator/>
      </w:r>
    </w:p>
  </w:endnote>
  <w:endnote w:type="continuationSeparator" w:id="0">
    <w:p w14:paraId="74CEF3D9" w14:textId="77777777" w:rsidR="00114C55" w:rsidRDefault="00114C55">
      <w:r>
        <w:continuationSeparator/>
      </w:r>
    </w:p>
  </w:endnote>
  <w:endnote w:type="continuationNotice" w:id="1">
    <w:p w14:paraId="04DB1967" w14:textId="77777777" w:rsidR="00114C55" w:rsidRDefault="00114C5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Rounded MT Bold">
    <w:panose1 w:val="020F0704030504030204"/>
    <w:charset w:val="00"/>
    <w:family w:val="swiss"/>
    <w:pitch w:val="variable"/>
    <w:sig w:usb0="00000003" w:usb1="00000000" w:usb2="00000000" w:usb3="00000000" w:csb0="00000001" w:csb1="00000000"/>
  </w:font>
  <w:font w:name="Times New Roman Bold">
    <w:altName w:val="Times New Roman"/>
    <w:panose1 w:val="00000000000000000000"/>
    <w:charset w:val="00"/>
    <w:family w:val="roman"/>
    <w:notTrueType/>
    <w:pitch w:val="default"/>
    <w:sig w:usb0="00693A57" w:usb1="0065006D" w:usb2="00200073" w:usb3="0065004E" w:csb0="00200077" w:csb1="006F0052"/>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0240961" w14:textId="77777777" w:rsidR="00880B69" w:rsidRDefault="00880B69" w:rsidP="00043E86">
    <w:pPr>
      <w:pStyle w:val="Footer"/>
    </w:pPr>
    <w:r>
      <w:t>SW-XXXXXXX / WP #XXXXXX</w:t>
    </w:r>
    <w:r w:rsidRPr="003E1DB8">
      <w:tab/>
    </w:r>
    <w:r w:rsidRPr="003E1DB8">
      <w:tab/>
    </w:r>
    <w:r>
      <w:t>00 80 00-</w:t>
    </w:r>
    <w:r w:rsidRPr="003E1DB8">
      <w:fldChar w:fldCharType="begin"/>
    </w:r>
    <w:r w:rsidRPr="003E1DB8">
      <w:instrText xml:space="preserve"> PAGE </w:instrText>
    </w:r>
    <w:r w:rsidRPr="003E1DB8">
      <w:fldChar w:fldCharType="separate"/>
    </w:r>
    <w:r>
      <w:rPr>
        <w:noProof/>
      </w:rPr>
      <w:t>9</w:t>
    </w:r>
    <w:r w:rsidRPr="003E1DB8">
      <w:fldChar w:fldCharType="end"/>
    </w:r>
  </w:p>
  <w:p w14:paraId="4188945F" w14:textId="0CD381AF" w:rsidR="00880B69" w:rsidRDefault="00880B69" w:rsidP="00F15E52">
    <w:pPr>
      <w:pStyle w:val="Footer"/>
    </w:pPr>
    <w:r w:rsidRPr="00173C98">
      <w:t>Rev.</w:t>
    </w:r>
    <w:r>
      <w:t xml:space="preserve"> 07/1</w:t>
    </w:r>
    <w:r w:rsidR="008A45FD">
      <w:t>7</w:t>
    </w:r>
    <w:r>
      <w:t>/20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35B2144" w14:textId="77777777" w:rsidR="00114C55" w:rsidRDefault="00114C55">
      <w:r>
        <w:separator/>
      </w:r>
    </w:p>
  </w:footnote>
  <w:footnote w:type="continuationSeparator" w:id="0">
    <w:p w14:paraId="74AA2AE7" w14:textId="77777777" w:rsidR="00114C55" w:rsidRDefault="00114C55">
      <w:r>
        <w:continuationSeparator/>
      </w:r>
    </w:p>
  </w:footnote>
  <w:footnote w:type="continuationNotice" w:id="1">
    <w:p w14:paraId="19C8A11E" w14:textId="77777777" w:rsidR="00114C55" w:rsidRDefault="00114C5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EF28207" w14:textId="77777777" w:rsidR="00880B69" w:rsidRDefault="00880B69" w:rsidP="00542879">
    <w:pPr>
      <w:pStyle w:val="Header"/>
    </w:pPr>
    <w:r>
      <w:t>DIVISION 0 - BIDDING REQUIREMENTS, CONTRACT FORMS AND CONDITIONS OF THE CONTRACT</w:t>
    </w:r>
  </w:p>
  <w:p w14:paraId="28731718" w14:textId="77777777" w:rsidR="00880B69" w:rsidRPr="00B274DA" w:rsidRDefault="00880B69" w:rsidP="00542879">
    <w:pPr>
      <w:pStyle w:val="Header"/>
    </w:pPr>
    <w:r>
      <w:t>Document 00 80 00 - Supplementary Conditions – Small Works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0D6F78"/>
    <w:multiLevelType w:val="hybridMultilevel"/>
    <w:tmpl w:val="088C52B8"/>
    <w:lvl w:ilvl="0" w:tplc="BFD83C2E">
      <w:start w:val="4"/>
      <w:numFmt w:val="upperLetter"/>
      <w:lvlText w:val="%1."/>
      <w:lvlJc w:val="left"/>
      <w:pPr>
        <w:ind w:left="1530" w:hanging="360"/>
      </w:pPr>
      <w:rPr>
        <w:rFonts w:cs="Arial" w:hint="default"/>
        <w:color w:val="auto"/>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1" w15:restartNumberingAfterBreak="0">
    <w:nsid w:val="0243754E"/>
    <w:multiLevelType w:val="multilevel"/>
    <w:tmpl w:val="E96C711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2936697"/>
    <w:multiLevelType w:val="hybridMultilevel"/>
    <w:tmpl w:val="D0422760"/>
    <w:lvl w:ilvl="0" w:tplc="971EDA06">
      <w:start w:val="7"/>
      <w:numFmt w:val="decimal"/>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3" w15:restartNumberingAfterBreak="0">
    <w:nsid w:val="08B23FB1"/>
    <w:multiLevelType w:val="hybridMultilevel"/>
    <w:tmpl w:val="B1B4F20C"/>
    <w:lvl w:ilvl="0" w:tplc="4E2E9B18">
      <w:start w:val="3"/>
      <w:numFmt w:val="upperLetter"/>
      <w:lvlText w:val="%1."/>
      <w:lvlJc w:val="left"/>
      <w:pPr>
        <w:ind w:left="860" w:hanging="360"/>
      </w:pPr>
      <w:rPr>
        <w:rFonts w:hint="default"/>
      </w:rPr>
    </w:lvl>
    <w:lvl w:ilvl="1" w:tplc="483228CE">
      <w:start w:val="1"/>
      <w:numFmt w:val="lowerLetter"/>
      <w:lvlText w:val="%2."/>
      <w:lvlJc w:val="left"/>
      <w:pPr>
        <w:ind w:left="1580" w:hanging="360"/>
      </w:pPr>
      <w:rPr>
        <w:rFonts w:ascii="Arial" w:eastAsia="Arial" w:hAnsi="Arial" w:cs="Arial"/>
      </w:rPr>
    </w:lvl>
    <w:lvl w:ilvl="2" w:tplc="0409001B">
      <w:start w:val="1"/>
      <w:numFmt w:val="lowerRoman"/>
      <w:lvlText w:val="%3."/>
      <w:lvlJc w:val="right"/>
      <w:pPr>
        <w:ind w:left="2300" w:hanging="180"/>
      </w:pPr>
    </w:lvl>
    <w:lvl w:ilvl="3" w:tplc="0409000F">
      <w:start w:val="1"/>
      <w:numFmt w:val="decimal"/>
      <w:lvlText w:val="%4."/>
      <w:lvlJc w:val="left"/>
      <w:pPr>
        <w:ind w:left="3020" w:hanging="360"/>
      </w:pPr>
    </w:lvl>
    <w:lvl w:ilvl="4" w:tplc="04090019" w:tentative="1">
      <w:start w:val="1"/>
      <w:numFmt w:val="lowerLetter"/>
      <w:lvlText w:val="%5."/>
      <w:lvlJc w:val="left"/>
      <w:pPr>
        <w:ind w:left="3740" w:hanging="360"/>
      </w:pPr>
    </w:lvl>
    <w:lvl w:ilvl="5" w:tplc="0409001B" w:tentative="1">
      <w:start w:val="1"/>
      <w:numFmt w:val="lowerRoman"/>
      <w:lvlText w:val="%6."/>
      <w:lvlJc w:val="right"/>
      <w:pPr>
        <w:ind w:left="4460" w:hanging="180"/>
      </w:pPr>
    </w:lvl>
    <w:lvl w:ilvl="6" w:tplc="0409000F" w:tentative="1">
      <w:start w:val="1"/>
      <w:numFmt w:val="decimal"/>
      <w:lvlText w:val="%7."/>
      <w:lvlJc w:val="left"/>
      <w:pPr>
        <w:ind w:left="5180" w:hanging="360"/>
      </w:pPr>
    </w:lvl>
    <w:lvl w:ilvl="7" w:tplc="04090019" w:tentative="1">
      <w:start w:val="1"/>
      <w:numFmt w:val="lowerLetter"/>
      <w:lvlText w:val="%8."/>
      <w:lvlJc w:val="left"/>
      <w:pPr>
        <w:ind w:left="5900" w:hanging="360"/>
      </w:pPr>
    </w:lvl>
    <w:lvl w:ilvl="8" w:tplc="0409001B" w:tentative="1">
      <w:start w:val="1"/>
      <w:numFmt w:val="lowerRoman"/>
      <w:lvlText w:val="%9."/>
      <w:lvlJc w:val="right"/>
      <w:pPr>
        <w:ind w:left="6620" w:hanging="180"/>
      </w:pPr>
    </w:lvl>
  </w:abstractNum>
  <w:abstractNum w:abstractNumId="4" w15:restartNumberingAfterBreak="0">
    <w:nsid w:val="09011AAE"/>
    <w:multiLevelType w:val="multilevel"/>
    <w:tmpl w:val="7F4E6852"/>
    <w:lvl w:ilvl="0">
      <w:start w:val="1"/>
      <w:numFmt w:val="upperRoman"/>
      <w:lvlText w:val="%1."/>
      <w:legacy w:legacy="1" w:legacySpace="0" w:legacyIndent="720"/>
      <w:lvlJc w:val="left"/>
      <w:pPr>
        <w:ind w:left="720" w:hanging="720"/>
      </w:pPr>
      <w:rPr>
        <w:b/>
        <w:i w:val="0"/>
      </w:rPr>
    </w:lvl>
    <w:lvl w:ilvl="1">
      <w:start w:val="1"/>
      <w:numFmt w:val="upperLetter"/>
      <w:lvlText w:val="%2."/>
      <w:legacy w:legacy="1" w:legacySpace="0" w:legacyIndent="720"/>
      <w:lvlJc w:val="left"/>
      <w:pPr>
        <w:ind w:left="1440" w:hanging="720"/>
      </w:pPr>
    </w:lvl>
    <w:lvl w:ilvl="2">
      <w:start w:val="1"/>
      <w:numFmt w:val="decimal"/>
      <w:lvlText w:val="%3."/>
      <w:legacy w:legacy="1" w:legacySpace="0" w:legacyIndent="720"/>
      <w:lvlJc w:val="left"/>
      <w:pPr>
        <w:ind w:left="2160" w:hanging="720"/>
      </w:pPr>
    </w:lvl>
    <w:lvl w:ilvl="3">
      <w:start w:val="1"/>
      <w:numFmt w:val="lowerLetter"/>
      <w:lvlText w:val="%4)"/>
      <w:legacy w:legacy="1" w:legacySpace="0" w:legacyIndent="720"/>
      <w:lvlJc w:val="left"/>
      <w:pPr>
        <w:ind w:left="2880" w:hanging="720"/>
      </w:pPr>
    </w:lvl>
    <w:lvl w:ilvl="4">
      <w:start w:val="1"/>
      <w:numFmt w:val="decimal"/>
      <w:lvlText w:val="(%5)"/>
      <w:legacy w:legacy="1" w:legacySpace="0" w:legacyIndent="720"/>
      <w:lvlJc w:val="left"/>
      <w:pPr>
        <w:ind w:left="3600" w:hanging="720"/>
      </w:pPr>
    </w:lvl>
    <w:lvl w:ilvl="5">
      <w:start w:val="1"/>
      <w:numFmt w:val="lowerLetter"/>
      <w:lvlText w:val="(%6)"/>
      <w:legacy w:legacy="1" w:legacySpace="0" w:legacyIndent="720"/>
      <w:lvlJc w:val="left"/>
      <w:pPr>
        <w:ind w:left="4320" w:hanging="720"/>
      </w:pPr>
    </w:lvl>
    <w:lvl w:ilvl="6">
      <w:start w:val="1"/>
      <w:numFmt w:val="lowerRoman"/>
      <w:lvlText w:val="(%7)"/>
      <w:legacy w:legacy="1" w:legacySpace="0" w:legacyIndent="720"/>
      <w:lvlJc w:val="left"/>
      <w:pPr>
        <w:ind w:left="5040" w:hanging="720"/>
      </w:pPr>
    </w:lvl>
    <w:lvl w:ilvl="7">
      <w:start w:val="1"/>
      <w:numFmt w:val="lowerLetter"/>
      <w:lvlText w:val="(%8)"/>
      <w:legacy w:legacy="1" w:legacySpace="0" w:legacyIndent="720"/>
      <w:lvlJc w:val="left"/>
      <w:pPr>
        <w:ind w:left="5760" w:hanging="720"/>
      </w:pPr>
    </w:lvl>
    <w:lvl w:ilvl="8">
      <w:start w:val="1"/>
      <w:numFmt w:val="lowerRoman"/>
      <w:lvlText w:val="(%9)"/>
      <w:legacy w:legacy="1" w:legacySpace="0" w:legacyIndent="720"/>
      <w:lvlJc w:val="left"/>
      <w:pPr>
        <w:ind w:left="6480" w:hanging="720"/>
      </w:pPr>
    </w:lvl>
  </w:abstractNum>
  <w:abstractNum w:abstractNumId="5" w15:restartNumberingAfterBreak="0">
    <w:nsid w:val="0D34488D"/>
    <w:multiLevelType w:val="hybridMultilevel"/>
    <w:tmpl w:val="34261032"/>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6" w15:restartNumberingAfterBreak="0">
    <w:nsid w:val="0D632FB3"/>
    <w:multiLevelType w:val="hybridMultilevel"/>
    <w:tmpl w:val="61C66CC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104C5A29"/>
    <w:multiLevelType w:val="hybridMultilevel"/>
    <w:tmpl w:val="90B04B7A"/>
    <w:lvl w:ilvl="0" w:tplc="0409000F">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1161F92"/>
    <w:multiLevelType w:val="hybridMultilevel"/>
    <w:tmpl w:val="C7D4B2F6"/>
    <w:lvl w:ilvl="0" w:tplc="04090019">
      <w:start w:val="1"/>
      <w:numFmt w:val="lowerLetter"/>
      <w:lvlText w:val="%1."/>
      <w:lvlJc w:val="left"/>
      <w:pPr>
        <w:ind w:left="1080" w:hanging="360"/>
      </w:pPr>
    </w:lvl>
    <w:lvl w:ilvl="1" w:tplc="04090019">
      <w:start w:val="1"/>
      <w:numFmt w:val="lowerLetter"/>
      <w:lvlText w:val="%2."/>
      <w:lvlJc w:val="left"/>
      <w:pPr>
        <w:ind w:left="1800" w:hanging="360"/>
      </w:pPr>
    </w:lvl>
    <w:lvl w:ilvl="2" w:tplc="0409000F">
      <w:start w:val="1"/>
      <w:numFmt w:val="decimal"/>
      <w:lvlText w:val="%3."/>
      <w:lvlJc w:val="lef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113E3C13"/>
    <w:multiLevelType w:val="hybridMultilevel"/>
    <w:tmpl w:val="3AF2DAAA"/>
    <w:lvl w:ilvl="0" w:tplc="558C74F6">
      <w:start w:val="1"/>
      <w:numFmt w:val="lowerLetter"/>
      <w:lvlText w:val="%1."/>
      <w:lvlJc w:val="left"/>
      <w:pPr>
        <w:ind w:left="5400" w:hanging="360"/>
      </w:pPr>
      <w:rPr>
        <w:rFonts w:ascii="Arial" w:eastAsia="Arial" w:hAnsi="Arial" w:cs="Arial"/>
        <w:sz w:val="22"/>
      </w:rPr>
    </w:lvl>
    <w:lvl w:ilvl="1" w:tplc="04090019" w:tentative="1">
      <w:start w:val="1"/>
      <w:numFmt w:val="lowerLetter"/>
      <w:lvlText w:val="%2."/>
      <w:lvlJc w:val="left"/>
      <w:pPr>
        <w:ind w:left="6120" w:hanging="360"/>
      </w:pPr>
    </w:lvl>
    <w:lvl w:ilvl="2" w:tplc="0409001B" w:tentative="1">
      <w:start w:val="1"/>
      <w:numFmt w:val="lowerRoman"/>
      <w:lvlText w:val="%3."/>
      <w:lvlJc w:val="right"/>
      <w:pPr>
        <w:ind w:left="6840" w:hanging="180"/>
      </w:pPr>
    </w:lvl>
    <w:lvl w:ilvl="3" w:tplc="0409000F" w:tentative="1">
      <w:start w:val="1"/>
      <w:numFmt w:val="decimal"/>
      <w:lvlText w:val="%4."/>
      <w:lvlJc w:val="left"/>
      <w:pPr>
        <w:ind w:left="7560" w:hanging="360"/>
      </w:pPr>
    </w:lvl>
    <w:lvl w:ilvl="4" w:tplc="04090019" w:tentative="1">
      <w:start w:val="1"/>
      <w:numFmt w:val="lowerLetter"/>
      <w:lvlText w:val="%5."/>
      <w:lvlJc w:val="left"/>
      <w:pPr>
        <w:ind w:left="8280" w:hanging="360"/>
      </w:pPr>
    </w:lvl>
    <w:lvl w:ilvl="5" w:tplc="0409001B" w:tentative="1">
      <w:start w:val="1"/>
      <w:numFmt w:val="lowerRoman"/>
      <w:lvlText w:val="%6."/>
      <w:lvlJc w:val="right"/>
      <w:pPr>
        <w:ind w:left="9000" w:hanging="180"/>
      </w:pPr>
    </w:lvl>
    <w:lvl w:ilvl="6" w:tplc="0409000F" w:tentative="1">
      <w:start w:val="1"/>
      <w:numFmt w:val="decimal"/>
      <w:lvlText w:val="%7."/>
      <w:lvlJc w:val="left"/>
      <w:pPr>
        <w:ind w:left="9720" w:hanging="360"/>
      </w:pPr>
    </w:lvl>
    <w:lvl w:ilvl="7" w:tplc="04090019" w:tentative="1">
      <w:start w:val="1"/>
      <w:numFmt w:val="lowerLetter"/>
      <w:lvlText w:val="%8."/>
      <w:lvlJc w:val="left"/>
      <w:pPr>
        <w:ind w:left="10440" w:hanging="360"/>
      </w:pPr>
    </w:lvl>
    <w:lvl w:ilvl="8" w:tplc="0409001B" w:tentative="1">
      <w:start w:val="1"/>
      <w:numFmt w:val="lowerRoman"/>
      <w:lvlText w:val="%9."/>
      <w:lvlJc w:val="right"/>
      <w:pPr>
        <w:ind w:left="11160" w:hanging="180"/>
      </w:pPr>
    </w:lvl>
  </w:abstractNum>
  <w:abstractNum w:abstractNumId="10" w15:restartNumberingAfterBreak="0">
    <w:nsid w:val="15510447"/>
    <w:multiLevelType w:val="hybridMultilevel"/>
    <w:tmpl w:val="9BF468FC"/>
    <w:lvl w:ilvl="0" w:tplc="04090001">
      <w:start w:val="1"/>
      <w:numFmt w:val="bullet"/>
      <w:lvlText w:val=""/>
      <w:lvlJc w:val="left"/>
      <w:pPr>
        <w:ind w:left="3960" w:hanging="360"/>
      </w:pPr>
      <w:rPr>
        <w:rFonts w:ascii="Symbol" w:hAnsi="Symbol" w:hint="default"/>
      </w:rPr>
    </w:lvl>
    <w:lvl w:ilvl="1" w:tplc="04090003" w:tentative="1">
      <w:start w:val="1"/>
      <w:numFmt w:val="bullet"/>
      <w:lvlText w:val="o"/>
      <w:lvlJc w:val="left"/>
      <w:pPr>
        <w:ind w:left="4680" w:hanging="360"/>
      </w:pPr>
      <w:rPr>
        <w:rFonts w:ascii="Courier New" w:hAnsi="Courier New" w:cs="Courier New" w:hint="default"/>
      </w:rPr>
    </w:lvl>
    <w:lvl w:ilvl="2" w:tplc="04090005" w:tentative="1">
      <w:start w:val="1"/>
      <w:numFmt w:val="bullet"/>
      <w:lvlText w:val=""/>
      <w:lvlJc w:val="left"/>
      <w:pPr>
        <w:ind w:left="5400" w:hanging="360"/>
      </w:pPr>
      <w:rPr>
        <w:rFonts w:ascii="Wingdings" w:hAnsi="Wingdings" w:hint="default"/>
      </w:rPr>
    </w:lvl>
    <w:lvl w:ilvl="3" w:tplc="04090001" w:tentative="1">
      <w:start w:val="1"/>
      <w:numFmt w:val="bullet"/>
      <w:lvlText w:val=""/>
      <w:lvlJc w:val="left"/>
      <w:pPr>
        <w:ind w:left="6120" w:hanging="360"/>
      </w:pPr>
      <w:rPr>
        <w:rFonts w:ascii="Symbol" w:hAnsi="Symbol" w:hint="default"/>
      </w:rPr>
    </w:lvl>
    <w:lvl w:ilvl="4" w:tplc="04090003" w:tentative="1">
      <w:start w:val="1"/>
      <w:numFmt w:val="bullet"/>
      <w:lvlText w:val="o"/>
      <w:lvlJc w:val="left"/>
      <w:pPr>
        <w:ind w:left="6840" w:hanging="360"/>
      </w:pPr>
      <w:rPr>
        <w:rFonts w:ascii="Courier New" w:hAnsi="Courier New" w:cs="Courier New" w:hint="default"/>
      </w:rPr>
    </w:lvl>
    <w:lvl w:ilvl="5" w:tplc="04090005" w:tentative="1">
      <w:start w:val="1"/>
      <w:numFmt w:val="bullet"/>
      <w:lvlText w:val=""/>
      <w:lvlJc w:val="left"/>
      <w:pPr>
        <w:ind w:left="7560" w:hanging="360"/>
      </w:pPr>
      <w:rPr>
        <w:rFonts w:ascii="Wingdings" w:hAnsi="Wingdings" w:hint="default"/>
      </w:rPr>
    </w:lvl>
    <w:lvl w:ilvl="6" w:tplc="04090001" w:tentative="1">
      <w:start w:val="1"/>
      <w:numFmt w:val="bullet"/>
      <w:lvlText w:val=""/>
      <w:lvlJc w:val="left"/>
      <w:pPr>
        <w:ind w:left="8280" w:hanging="360"/>
      </w:pPr>
      <w:rPr>
        <w:rFonts w:ascii="Symbol" w:hAnsi="Symbol" w:hint="default"/>
      </w:rPr>
    </w:lvl>
    <w:lvl w:ilvl="7" w:tplc="04090003" w:tentative="1">
      <w:start w:val="1"/>
      <w:numFmt w:val="bullet"/>
      <w:lvlText w:val="o"/>
      <w:lvlJc w:val="left"/>
      <w:pPr>
        <w:ind w:left="9000" w:hanging="360"/>
      </w:pPr>
      <w:rPr>
        <w:rFonts w:ascii="Courier New" w:hAnsi="Courier New" w:cs="Courier New" w:hint="default"/>
      </w:rPr>
    </w:lvl>
    <w:lvl w:ilvl="8" w:tplc="04090005" w:tentative="1">
      <w:start w:val="1"/>
      <w:numFmt w:val="bullet"/>
      <w:lvlText w:val=""/>
      <w:lvlJc w:val="left"/>
      <w:pPr>
        <w:ind w:left="9720" w:hanging="360"/>
      </w:pPr>
      <w:rPr>
        <w:rFonts w:ascii="Wingdings" w:hAnsi="Wingdings" w:hint="default"/>
      </w:rPr>
    </w:lvl>
  </w:abstractNum>
  <w:abstractNum w:abstractNumId="11" w15:restartNumberingAfterBreak="0">
    <w:nsid w:val="156874A2"/>
    <w:multiLevelType w:val="multilevel"/>
    <w:tmpl w:val="CA629FDC"/>
    <w:lvl w:ilvl="0">
      <w:start w:val="8"/>
      <w:numFmt w:val="upperLetter"/>
      <w:pStyle w:val="Spec"/>
      <w:lvlText w:val="%1."/>
      <w:lvlJc w:val="left"/>
      <w:pPr>
        <w:tabs>
          <w:tab w:val="num" w:pos="1440"/>
        </w:tabs>
        <w:ind w:left="1440" w:hanging="720"/>
      </w:pPr>
      <w:rPr>
        <w:rFonts w:ascii="Arial" w:hAnsi="Arial" w:hint="default"/>
        <w:b w:val="0"/>
        <w:sz w:val="22"/>
      </w:rPr>
    </w:lvl>
    <w:lvl w:ilvl="1">
      <w:start w:val="1"/>
      <w:numFmt w:val="decimal"/>
      <w:lvlText w:val="%2."/>
      <w:lvlJc w:val="left"/>
      <w:pPr>
        <w:tabs>
          <w:tab w:val="num" w:pos="2160"/>
        </w:tabs>
        <w:ind w:left="2160" w:hanging="720"/>
      </w:pPr>
      <w:rPr>
        <w:rFonts w:hint="default"/>
      </w:rPr>
    </w:lvl>
    <w:lvl w:ilvl="2">
      <w:start w:val="1"/>
      <w:numFmt w:val="lowerLetter"/>
      <w:lvlText w:val="%3."/>
      <w:lvlJc w:val="left"/>
      <w:pPr>
        <w:tabs>
          <w:tab w:val="num" w:pos="2880"/>
        </w:tabs>
        <w:ind w:left="2880" w:hanging="720"/>
      </w:pPr>
      <w:rPr>
        <w:rFonts w:hint="default"/>
      </w:rPr>
    </w:lvl>
    <w:lvl w:ilvl="3">
      <w:start w:val="1"/>
      <w:numFmt w:val="decimal"/>
      <w:lvlText w:val="%4)"/>
      <w:lvlJc w:val="left"/>
      <w:pPr>
        <w:tabs>
          <w:tab w:val="num" w:pos="3600"/>
        </w:tabs>
        <w:ind w:left="3600" w:hanging="720"/>
      </w:pPr>
      <w:rPr>
        <w:rFonts w:hint="default"/>
      </w:rPr>
    </w:lvl>
    <w:lvl w:ilvl="4">
      <w:start w:val="1"/>
      <w:numFmt w:val="lowerLetter"/>
      <w:lvlText w:val="%5."/>
      <w:lvlJc w:val="left"/>
      <w:pPr>
        <w:tabs>
          <w:tab w:val="num" w:pos="4320"/>
        </w:tabs>
        <w:ind w:left="4320" w:hanging="720"/>
      </w:pPr>
      <w:rPr>
        <w:rFonts w:hint="default"/>
      </w:rPr>
    </w:lvl>
    <w:lvl w:ilvl="5">
      <w:start w:val="1"/>
      <w:numFmt w:val="lowerRoman"/>
      <w:lvlText w:val="%6."/>
      <w:lvlJc w:val="left"/>
      <w:pPr>
        <w:tabs>
          <w:tab w:val="num" w:pos="5040"/>
        </w:tabs>
        <w:ind w:left="5040" w:hanging="72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2" w15:restartNumberingAfterBreak="0">
    <w:nsid w:val="16684F7C"/>
    <w:multiLevelType w:val="hybridMultilevel"/>
    <w:tmpl w:val="B560C308"/>
    <w:lvl w:ilvl="0" w:tplc="C7709DD8">
      <w:start w:val="1"/>
      <w:numFmt w:val="lowerLetter"/>
      <w:lvlText w:val="%1."/>
      <w:lvlJc w:val="left"/>
      <w:pPr>
        <w:ind w:left="2520" w:hanging="360"/>
      </w:pPr>
      <w:rPr>
        <w:rFonts w:ascii="Arial" w:hAnsi="Arial" w:cs="Arial" w:hint="default"/>
      </w:rPr>
    </w:lvl>
    <w:lvl w:ilvl="1" w:tplc="B3FC5A64">
      <w:start w:val="1"/>
      <w:numFmt w:val="lowerLetter"/>
      <w:lvlText w:val="%2."/>
      <w:lvlJc w:val="left"/>
      <w:pPr>
        <w:ind w:left="3240" w:hanging="360"/>
      </w:pPr>
      <w:rPr>
        <w:rFonts w:ascii="Arial" w:hAnsi="Arial" w:cs="Arial" w:hint="default"/>
      </w:r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3" w15:restartNumberingAfterBreak="0">
    <w:nsid w:val="16E17026"/>
    <w:multiLevelType w:val="hybridMultilevel"/>
    <w:tmpl w:val="4FF4BD28"/>
    <w:lvl w:ilvl="0" w:tplc="256C09CC">
      <w:start w:val="1"/>
      <w:numFmt w:val="upperLetter"/>
      <w:lvlText w:val="%1."/>
      <w:lvlJc w:val="left"/>
      <w:pPr>
        <w:ind w:hanging="360"/>
      </w:pPr>
      <w:rPr>
        <w:rFonts w:ascii="Times New Roman" w:eastAsia="Times New Roman" w:hAnsi="Times New Roman" w:hint="default"/>
        <w:spacing w:val="-1"/>
        <w:sz w:val="24"/>
        <w:szCs w:val="24"/>
      </w:rPr>
    </w:lvl>
    <w:lvl w:ilvl="1" w:tplc="04090015">
      <w:start w:val="1"/>
      <w:numFmt w:val="upperLetter"/>
      <w:lvlText w:val="%2."/>
      <w:lvlJc w:val="left"/>
      <w:pPr>
        <w:ind w:hanging="360"/>
      </w:pPr>
      <w:rPr>
        <w:rFonts w:hint="default"/>
        <w:w w:val="131"/>
        <w:sz w:val="24"/>
        <w:szCs w:val="24"/>
      </w:rPr>
    </w:lvl>
    <w:lvl w:ilvl="2" w:tplc="E4507788">
      <w:start w:val="1"/>
      <w:numFmt w:val="bullet"/>
      <w:lvlText w:val="•"/>
      <w:lvlJc w:val="left"/>
      <w:rPr>
        <w:rFonts w:hint="default"/>
      </w:rPr>
    </w:lvl>
    <w:lvl w:ilvl="3" w:tplc="0DCA4AA6">
      <w:start w:val="1"/>
      <w:numFmt w:val="bullet"/>
      <w:lvlText w:val="•"/>
      <w:lvlJc w:val="left"/>
      <w:rPr>
        <w:rFonts w:hint="default"/>
      </w:rPr>
    </w:lvl>
    <w:lvl w:ilvl="4" w:tplc="32D8F9FC">
      <w:start w:val="1"/>
      <w:numFmt w:val="bullet"/>
      <w:lvlText w:val="•"/>
      <w:lvlJc w:val="left"/>
      <w:rPr>
        <w:rFonts w:hint="default"/>
      </w:rPr>
    </w:lvl>
    <w:lvl w:ilvl="5" w:tplc="C19887D4">
      <w:start w:val="1"/>
      <w:numFmt w:val="bullet"/>
      <w:lvlText w:val="•"/>
      <w:lvlJc w:val="left"/>
      <w:rPr>
        <w:rFonts w:hint="default"/>
      </w:rPr>
    </w:lvl>
    <w:lvl w:ilvl="6" w:tplc="6694A500">
      <w:start w:val="1"/>
      <w:numFmt w:val="bullet"/>
      <w:lvlText w:val="•"/>
      <w:lvlJc w:val="left"/>
      <w:rPr>
        <w:rFonts w:hint="default"/>
      </w:rPr>
    </w:lvl>
    <w:lvl w:ilvl="7" w:tplc="5E986E20">
      <w:start w:val="1"/>
      <w:numFmt w:val="bullet"/>
      <w:lvlText w:val="•"/>
      <w:lvlJc w:val="left"/>
      <w:rPr>
        <w:rFonts w:hint="default"/>
      </w:rPr>
    </w:lvl>
    <w:lvl w:ilvl="8" w:tplc="49128A9E">
      <w:start w:val="1"/>
      <w:numFmt w:val="bullet"/>
      <w:lvlText w:val="•"/>
      <w:lvlJc w:val="left"/>
      <w:rPr>
        <w:rFonts w:hint="default"/>
      </w:rPr>
    </w:lvl>
  </w:abstractNum>
  <w:abstractNum w:abstractNumId="14" w15:restartNumberingAfterBreak="0">
    <w:nsid w:val="170C6554"/>
    <w:multiLevelType w:val="hybridMultilevel"/>
    <w:tmpl w:val="B560C308"/>
    <w:lvl w:ilvl="0" w:tplc="C7709DD8">
      <w:start w:val="1"/>
      <w:numFmt w:val="lowerLetter"/>
      <w:lvlText w:val="%1."/>
      <w:lvlJc w:val="left"/>
      <w:pPr>
        <w:ind w:left="2520" w:hanging="360"/>
      </w:pPr>
      <w:rPr>
        <w:rFonts w:ascii="Arial" w:hAnsi="Arial" w:cs="Arial" w:hint="default"/>
      </w:rPr>
    </w:lvl>
    <w:lvl w:ilvl="1" w:tplc="B3FC5A64">
      <w:start w:val="1"/>
      <w:numFmt w:val="lowerLetter"/>
      <w:lvlText w:val="%2."/>
      <w:lvlJc w:val="left"/>
      <w:pPr>
        <w:ind w:left="3240" w:hanging="360"/>
      </w:pPr>
      <w:rPr>
        <w:rFonts w:ascii="Arial" w:hAnsi="Arial" w:cs="Arial" w:hint="default"/>
      </w:r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5" w15:restartNumberingAfterBreak="0">
    <w:nsid w:val="197A03B2"/>
    <w:multiLevelType w:val="hybridMultilevel"/>
    <w:tmpl w:val="FD60090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15:restartNumberingAfterBreak="0">
    <w:nsid w:val="1B136365"/>
    <w:multiLevelType w:val="hybridMultilevel"/>
    <w:tmpl w:val="EDEAED54"/>
    <w:lvl w:ilvl="0" w:tplc="04090019">
      <w:start w:val="1"/>
      <w:numFmt w:val="lowerLetter"/>
      <w:lvlText w:val="%1."/>
      <w:lvlJc w:val="left"/>
      <w:pPr>
        <w:ind w:left="1800" w:hanging="360"/>
      </w:p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start w:val="1"/>
      <w:numFmt w:val="decimal"/>
      <w:lvlText w:val="%4."/>
      <w:lvlJc w:val="left"/>
      <w:pPr>
        <w:ind w:left="3960" w:hanging="360"/>
      </w:pPr>
    </w:lvl>
    <w:lvl w:ilvl="4" w:tplc="04090019">
      <w:start w:val="1"/>
      <w:numFmt w:val="lowerLetter"/>
      <w:lvlText w:val="%5."/>
      <w:lvlJc w:val="left"/>
      <w:pPr>
        <w:ind w:left="4680" w:hanging="360"/>
      </w:pPr>
    </w:lvl>
    <w:lvl w:ilvl="5" w:tplc="0409001B">
      <w:start w:val="1"/>
      <w:numFmt w:val="lowerRoman"/>
      <w:lvlText w:val="%6."/>
      <w:lvlJc w:val="right"/>
      <w:pPr>
        <w:ind w:left="5400" w:hanging="180"/>
      </w:pPr>
    </w:lvl>
    <w:lvl w:ilvl="6" w:tplc="0409000F">
      <w:start w:val="1"/>
      <w:numFmt w:val="decimal"/>
      <w:lvlText w:val="%7."/>
      <w:lvlJc w:val="left"/>
      <w:pPr>
        <w:ind w:left="6120" w:hanging="360"/>
      </w:pPr>
    </w:lvl>
    <w:lvl w:ilvl="7" w:tplc="04090019">
      <w:start w:val="1"/>
      <w:numFmt w:val="lowerLetter"/>
      <w:lvlText w:val="%8."/>
      <w:lvlJc w:val="left"/>
      <w:pPr>
        <w:ind w:left="6840" w:hanging="360"/>
      </w:pPr>
    </w:lvl>
    <w:lvl w:ilvl="8" w:tplc="0409001B">
      <w:start w:val="1"/>
      <w:numFmt w:val="lowerRoman"/>
      <w:lvlText w:val="%9."/>
      <w:lvlJc w:val="right"/>
      <w:pPr>
        <w:ind w:left="7560" w:hanging="180"/>
      </w:pPr>
    </w:lvl>
  </w:abstractNum>
  <w:abstractNum w:abstractNumId="17" w15:restartNumberingAfterBreak="0">
    <w:nsid w:val="1B9D11AB"/>
    <w:multiLevelType w:val="multilevel"/>
    <w:tmpl w:val="056EBDE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8" w15:restartNumberingAfterBreak="0">
    <w:nsid w:val="1EEC0BC7"/>
    <w:multiLevelType w:val="hybridMultilevel"/>
    <w:tmpl w:val="1C08C5AE"/>
    <w:lvl w:ilvl="0" w:tplc="04090015">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15:restartNumberingAfterBreak="0">
    <w:nsid w:val="21242B86"/>
    <w:multiLevelType w:val="hybridMultilevel"/>
    <w:tmpl w:val="3224FA30"/>
    <w:lvl w:ilvl="0" w:tplc="BDAAC286">
      <w:start w:val="5"/>
      <w:numFmt w:val="decimal"/>
      <w:lvlText w:val="%1."/>
      <w:lvlJc w:val="left"/>
      <w:pPr>
        <w:ind w:left="135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0" w15:restartNumberingAfterBreak="0">
    <w:nsid w:val="21D94403"/>
    <w:multiLevelType w:val="hybridMultilevel"/>
    <w:tmpl w:val="0FAEC40C"/>
    <w:lvl w:ilvl="0" w:tplc="0409000F">
      <w:start w:val="1"/>
      <w:numFmt w:val="decimal"/>
      <w:lvlText w:val="%1."/>
      <w:lvlJc w:val="left"/>
      <w:pPr>
        <w:ind w:left="2160" w:hanging="360"/>
      </w:pPr>
    </w:lvl>
    <w:lvl w:ilvl="1" w:tplc="0409000F">
      <w:start w:val="1"/>
      <w:numFmt w:val="decimal"/>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1" w15:restartNumberingAfterBreak="0">
    <w:nsid w:val="23E70669"/>
    <w:multiLevelType w:val="hybridMultilevel"/>
    <w:tmpl w:val="E9CA85CC"/>
    <w:lvl w:ilvl="0" w:tplc="04090019">
      <w:start w:val="1"/>
      <w:numFmt w:val="lowerLetter"/>
      <w:lvlText w:val="%1."/>
      <w:lvlJc w:val="left"/>
      <w:pPr>
        <w:ind w:left="1800" w:hanging="360"/>
      </w:p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start w:val="1"/>
      <w:numFmt w:val="decimal"/>
      <w:lvlText w:val="%4."/>
      <w:lvlJc w:val="left"/>
      <w:pPr>
        <w:ind w:left="3960" w:hanging="360"/>
      </w:pPr>
    </w:lvl>
    <w:lvl w:ilvl="4" w:tplc="04090019">
      <w:start w:val="1"/>
      <w:numFmt w:val="lowerLetter"/>
      <w:lvlText w:val="%5."/>
      <w:lvlJc w:val="left"/>
      <w:pPr>
        <w:ind w:left="4680" w:hanging="360"/>
      </w:pPr>
    </w:lvl>
    <w:lvl w:ilvl="5" w:tplc="0409001B">
      <w:start w:val="1"/>
      <w:numFmt w:val="lowerRoman"/>
      <w:lvlText w:val="%6."/>
      <w:lvlJc w:val="right"/>
      <w:pPr>
        <w:ind w:left="5400" w:hanging="180"/>
      </w:pPr>
    </w:lvl>
    <w:lvl w:ilvl="6" w:tplc="0409000F">
      <w:start w:val="1"/>
      <w:numFmt w:val="decimal"/>
      <w:lvlText w:val="%7."/>
      <w:lvlJc w:val="left"/>
      <w:pPr>
        <w:ind w:left="6120" w:hanging="360"/>
      </w:pPr>
    </w:lvl>
    <w:lvl w:ilvl="7" w:tplc="04090019">
      <w:start w:val="1"/>
      <w:numFmt w:val="lowerLetter"/>
      <w:lvlText w:val="%8."/>
      <w:lvlJc w:val="left"/>
      <w:pPr>
        <w:ind w:left="6840" w:hanging="360"/>
      </w:pPr>
    </w:lvl>
    <w:lvl w:ilvl="8" w:tplc="0409001B">
      <w:start w:val="1"/>
      <w:numFmt w:val="lowerRoman"/>
      <w:lvlText w:val="%9."/>
      <w:lvlJc w:val="right"/>
      <w:pPr>
        <w:ind w:left="7560" w:hanging="180"/>
      </w:pPr>
    </w:lvl>
  </w:abstractNum>
  <w:abstractNum w:abstractNumId="22" w15:restartNumberingAfterBreak="0">
    <w:nsid w:val="25363B24"/>
    <w:multiLevelType w:val="hybridMultilevel"/>
    <w:tmpl w:val="5C76A2DC"/>
    <w:lvl w:ilvl="0" w:tplc="870A332A">
      <w:start w:val="7"/>
      <w:numFmt w:val="decimal"/>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23" w15:restartNumberingAfterBreak="0">
    <w:nsid w:val="287F3CFE"/>
    <w:multiLevelType w:val="hybridMultilevel"/>
    <w:tmpl w:val="BC5832F0"/>
    <w:lvl w:ilvl="0" w:tplc="0409000F">
      <w:start w:val="5"/>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A374987"/>
    <w:multiLevelType w:val="hybridMultilevel"/>
    <w:tmpl w:val="3042A1CC"/>
    <w:lvl w:ilvl="0" w:tplc="04090011">
      <w:start w:val="1"/>
      <w:numFmt w:val="decimal"/>
      <w:lvlText w:val="%1)"/>
      <w:lvlJc w:val="left"/>
      <w:pPr>
        <w:ind w:left="3600" w:hanging="360"/>
      </w:pPr>
    </w:lvl>
    <w:lvl w:ilvl="1" w:tplc="04090019" w:tentative="1">
      <w:start w:val="1"/>
      <w:numFmt w:val="lowerLetter"/>
      <w:lvlText w:val="%2."/>
      <w:lvlJc w:val="left"/>
      <w:pPr>
        <w:ind w:left="4320" w:hanging="360"/>
      </w:pPr>
    </w:lvl>
    <w:lvl w:ilvl="2" w:tplc="0409001B" w:tentative="1">
      <w:start w:val="1"/>
      <w:numFmt w:val="lowerRoman"/>
      <w:lvlText w:val="%3."/>
      <w:lvlJc w:val="right"/>
      <w:pPr>
        <w:ind w:left="5040" w:hanging="180"/>
      </w:pPr>
    </w:lvl>
    <w:lvl w:ilvl="3" w:tplc="0409000F" w:tentative="1">
      <w:start w:val="1"/>
      <w:numFmt w:val="decimal"/>
      <w:lvlText w:val="%4."/>
      <w:lvlJc w:val="left"/>
      <w:pPr>
        <w:ind w:left="5760" w:hanging="360"/>
      </w:pPr>
    </w:lvl>
    <w:lvl w:ilvl="4" w:tplc="04090019" w:tentative="1">
      <w:start w:val="1"/>
      <w:numFmt w:val="lowerLetter"/>
      <w:lvlText w:val="%5."/>
      <w:lvlJc w:val="left"/>
      <w:pPr>
        <w:ind w:left="6480" w:hanging="360"/>
      </w:pPr>
    </w:lvl>
    <w:lvl w:ilvl="5" w:tplc="0409001B" w:tentative="1">
      <w:start w:val="1"/>
      <w:numFmt w:val="lowerRoman"/>
      <w:lvlText w:val="%6."/>
      <w:lvlJc w:val="right"/>
      <w:pPr>
        <w:ind w:left="7200" w:hanging="180"/>
      </w:pPr>
    </w:lvl>
    <w:lvl w:ilvl="6" w:tplc="0409000F" w:tentative="1">
      <w:start w:val="1"/>
      <w:numFmt w:val="decimal"/>
      <w:lvlText w:val="%7."/>
      <w:lvlJc w:val="left"/>
      <w:pPr>
        <w:ind w:left="7920" w:hanging="360"/>
      </w:pPr>
    </w:lvl>
    <w:lvl w:ilvl="7" w:tplc="04090019" w:tentative="1">
      <w:start w:val="1"/>
      <w:numFmt w:val="lowerLetter"/>
      <w:lvlText w:val="%8."/>
      <w:lvlJc w:val="left"/>
      <w:pPr>
        <w:ind w:left="8640" w:hanging="360"/>
      </w:pPr>
    </w:lvl>
    <w:lvl w:ilvl="8" w:tplc="0409001B" w:tentative="1">
      <w:start w:val="1"/>
      <w:numFmt w:val="lowerRoman"/>
      <w:lvlText w:val="%9."/>
      <w:lvlJc w:val="right"/>
      <w:pPr>
        <w:ind w:left="9360" w:hanging="180"/>
      </w:pPr>
    </w:lvl>
  </w:abstractNum>
  <w:abstractNum w:abstractNumId="25" w15:restartNumberingAfterBreak="0">
    <w:nsid w:val="2AE145E0"/>
    <w:multiLevelType w:val="hybridMultilevel"/>
    <w:tmpl w:val="D77E965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2B756450"/>
    <w:multiLevelType w:val="hybridMultilevel"/>
    <w:tmpl w:val="22F20DF8"/>
    <w:lvl w:ilvl="0" w:tplc="04090011">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7" w15:restartNumberingAfterBreak="0">
    <w:nsid w:val="2EAD62E7"/>
    <w:multiLevelType w:val="hybridMultilevel"/>
    <w:tmpl w:val="F85C6D70"/>
    <w:lvl w:ilvl="0" w:tplc="0409001B">
      <w:start w:val="1"/>
      <w:numFmt w:val="lowerRoman"/>
      <w:lvlText w:val="%1."/>
      <w:lvlJc w:val="righ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28" w15:restartNumberingAfterBreak="0">
    <w:nsid w:val="2FF20103"/>
    <w:multiLevelType w:val="hybridMultilevel"/>
    <w:tmpl w:val="1C08C5AE"/>
    <w:lvl w:ilvl="0" w:tplc="04090015">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9" w15:restartNumberingAfterBreak="0">
    <w:nsid w:val="30F8565B"/>
    <w:multiLevelType w:val="hybridMultilevel"/>
    <w:tmpl w:val="07D61F3C"/>
    <w:lvl w:ilvl="0" w:tplc="04090019">
      <w:start w:val="1"/>
      <w:numFmt w:val="lowerLetter"/>
      <w:lvlText w:val="%1."/>
      <w:lvlJc w:val="left"/>
      <w:pPr>
        <w:ind w:left="2520" w:hanging="360"/>
      </w:pPr>
    </w:lvl>
    <w:lvl w:ilvl="1" w:tplc="0409000F">
      <w:start w:val="1"/>
      <w:numFmt w:val="decimal"/>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30" w15:restartNumberingAfterBreak="0">
    <w:nsid w:val="31030A29"/>
    <w:multiLevelType w:val="hybridMultilevel"/>
    <w:tmpl w:val="0E18EF66"/>
    <w:lvl w:ilvl="0" w:tplc="796E09BA">
      <w:start w:val="1"/>
      <w:numFmt w:val="upperLetter"/>
      <w:lvlText w:val="%1."/>
      <w:lvlJc w:val="left"/>
      <w:pPr>
        <w:ind w:left="2340" w:hanging="144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363C6064"/>
    <w:multiLevelType w:val="hybridMultilevel"/>
    <w:tmpl w:val="FACC15D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0275CE5"/>
    <w:multiLevelType w:val="hybridMultilevel"/>
    <w:tmpl w:val="FD60090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3" w15:restartNumberingAfterBreak="0">
    <w:nsid w:val="411D454A"/>
    <w:multiLevelType w:val="hybridMultilevel"/>
    <w:tmpl w:val="F16671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418E275B"/>
    <w:multiLevelType w:val="hybridMultilevel"/>
    <w:tmpl w:val="22F20DF8"/>
    <w:lvl w:ilvl="0" w:tplc="04090011">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5" w15:restartNumberingAfterBreak="0">
    <w:nsid w:val="421317A0"/>
    <w:multiLevelType w:val="hybridMultilevel"/>
    <w:tmpl w:val="23D4C772"/>
    <w:lvl w:ilvl="0" w:tplc="D1E6E97E">
      <w:start w:val="6"/>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15:restartNumberingAfterBreak="0">
    <w:nsid w:val="45034540"/>
    <w:multiLevelType w:val="multilevel"/>
    <w:tmpl w:val="D54C40B2"/>
    <w:lvl w:ilvl="0">
      <w:start w:val="1"/>
      <w:numFmt w:val="decimal"/>
      <w:suff w:val="nothing"/>
      <w:lvlText w:val="PART %1  "/>
      <w:lvlJc w:val="left"/>
      <w:pPr>
        <w:ind w:left="720" w:firstLine="0"/>
      </w:pPr>
      <w:rPr>
        <w:rFonts w:hint="default"/>
        <w:u w:val="single"/>
      </w:rPr>
    </w:lvl>
    <w:lvl w:ilvl="1">
      <w:start w:val="1"/>
      <w:numFmt w:val="decimalZero"/>
      <w:isLgl/>
      <w:lvlText w:val="%1.%2"/>
      <w:lvlJc w:val="left"/>
      <w:pPr>
        <w:tabs>
          <w:tab w:val="num" w:pos="1440"/>
        </w:tabs>
        <w:ind w:left="1440" w:hanging="720"/>
      </w:pPr>
      <w:rPr>
        <w:rFonts w:hint="default"/>
      </w:rPr>
    </w:lvl>
    <w:lvl w:ilvl="2">
      <w:start w:val="1"/>
      <w:numFmt w:val="upp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lowerLetter"/>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lowerLetter"/>
      <w:lvlText w:val="(%7)"/>
      <w:lvlJc w:val="left"/>
      <w:pPr>
        <w:tabs>
          <w:tab w:val="num" w:pos="5040"/>
        </w:tabs>
        <w:ind w:left="5040" w:hanging="720"/>
      </w:pPr>
      <w:rPr>
        <w:rFonts w:hint="default"/>
      </w:rPr>
    </w:lvl>
    <w:lvl w:ilvl="7">
      <w:start w:val="1"/>
      <w:numFmt w:val="lowerRoman"/>
      <w:lvlText w:val="(%8)"/>
      <w:lvlJc w:val="left"/>
      <w:pPr>
        <w:tabs>
          <w:tab w:val="num" w:pos="5760"/>
        </w:tabs>
        <w:ind w:left="5760" w:hanging="720"/>
      </w:pPr>
      <w:rPr>
        <w:rFonts w:hint="default"/>
      </w:rPr>
    </w:lvl>
    <w:lvl w:ilvl="8">
      <w:start w:val="1"/>
      <w:numFmt w:val="upperLetter"/>
      <w:lvlText w:val="(%9)"/>
      <w:lvlJc w:val="right"/>
      <w:pPr>
        <w:tabs>
          <w:tab w:val="num" w:pos="6480"/>
        </w:tabs>
        <w:ind w:left="6480" w:hanging="720"/>
      </w:pPr>
      <w:rPr>
        <w:rFonts w:hint="default"/>
      </w:rPr>
    </w:lvl>
  </w:abstractNum>
  <w:abstractNum w:abstractNumId="37" w15:restartNumberingAfterBreak="0">
    <w:nsid w:val="460270BA"/>
    <w:multiLevelType w:val="hybridMultilevel"/>
    <w:tmpl w:val="C0FADA0C"/>
    <w:lvl w:ilvl="0" w:tplc="D74AEB76">
      <w:start w:val="4"/>
      <w:numFmt w:val="decimal"/>
      <w:lvlText w:val="%1."/>
      <w:lvlJc w:val="left"/>
      <w:pPr>
        <w:ind w:left="1800" w:hanging="360"/>
      </w:pPr>
      <w:rPr>
        <w:rFonts w:ascii="Arial" w:hAnsi="Arial" w:hint="default"/>
        <w:sz w:val="22"/>
      </w:rPr>
    </w:lvl>
    <w:lvl w:ilvl="1" w:tplc="04090019" w:tentative="1">
      <w:start w:val="1"/>
      <w:numFmt w:val="lowerLetter"/>
      <w:lvlText w:val="%2."/>
      <w:lvlJc w:val="left"/>
      <w:pPr>
        <w:ind w:left="760" w:hanging="360"/>
      </w:pPr>
    </w:lvl>
    <w:lvl w:ilvl="2" w:tplc="0409001B" w:tentative="1">
      <w:start w:val="1"/>
      <w:numFmt w:val="lowerRoman"/>
      <w:lvlText w:val="%3."/>
      <w:lvlJc w:val="right"/>
      <w:pPr>
        <w:ind w:left="1480" w:hanging="180"/>
      </w:pPr>
    </w:lvl>
    <w:lvl w:ilvl="3" w:tplc="0409000F" w:tentative="1">
      <w:start w:val="1"/>
      <w:numFmt w:val="decimal"/>
      <w:lvlText w:val="%4."/>
      <w:lvlJc w:val="left"/>
      <w:pPr>
        <w:ind w:left="2200" w:hanging="360"/>
      </w:pPr>
    </w:lvl>
    <w:lvl w:ilvl="4" w:tplc="04090019" w:tentative="1">
      <w:start w:val="1"/>
      <w:numFmt w:val="lowerLetter"/>
      <w:lvlText w:val="%5."/>
      <w:lvlJc w:val="left"/>
      <w:pPr>
        <w:ind w:left="2920" w:hanging="360"/>
      </w:pPr>
    </w:lvl>
    <w:lvl w:ilvl="5" w:tplc="0409001B" w:tentative="1">
      <w:start w:val="1"/>
      <w:numFmt w:val="lowerRoman"/>
      <w:lvlText w:val="%6."/>
      <w:lvlJc w:val="right"/>
      <w:pPr>
        <w:ind w:left="3640" w:hanging="180"/>
      </w:pPr>
    </w:lvl>
    <w:lvl w:ilvl="6" w:tplc="0409000F" w:tentative="1">
      <w:start w:val="1"/>
      <w:numFmt w:val="decimal"/>
      <w:lvlText w:val="%7."/>
      <w:lvlJc w:val="left"/>
      <w:pPr>
        <w:ind w:left="4360" w:hanging="360"/>
      </w:pPr>
    </w:lvl>
    <w:lvl w:ilvl="7" w:tplc="04090019" w:tentative="1">
      <w:start w:val="1"/>
      <w:numFmt w:val="lowerLetter"/>
      <w:lvlText w:val="%8."/>
      <w:lvlJc w:val="left"/>
      <w:pPr>
        <w:ind w:left="5080" w:hanging="360"/>
      </w:pPr>
    </w:lvl>
    <w:lvl w:ilvl="8" w:tplc="0409001B" w:tentative="1">
      <w:start w:val="1"/>
      <w:numFmt w:val="lowerRoman"/>
      <w:lvlText w:val="%9."/>
      <w:lvlJc w:val="right"/>
      <w:pPr>
        <w:ind w:left="5800" w:hanging="180"/>
      </w:pPr>
    </w:lvl>
  </w:abstractNum>
  <w:abstractNum w:abstractNumId="38" w15:restartNumberingAfterBreak="0">
    <w:nsid w:val="46F156DB"/>
    <w:multiLevelType w:val="hybridMultilevel"/>
    <w:tmpl w:val="EDEAED54"/>
    <w:lvl w:ilvl="0" w:tplc="04090019">
      <w:start w:val="1"/>
      <w:numFmt w:val="lowerLetter"/>
      <w:lvlText w:val="%1."/>
      <w:lvlJc w:val="left"/>
      <w:pPr>
        <w:ind w:left="1800" w:hanging="360"/>
      </w:p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start w:val="1"/>
      <w:numFmt w:val="decimal"/>
      <w:lvlText w:val="%4."/>
      <w:lvlJc w:val="left"/>
      <w:pPr>
        <w:ind w:left="3960" w:hanging="360"/>
      </w:pPr>
    </w:lvl>
    <w:lvl w:ilvl="4" w:tplc="04090019">
      <w:start w:val="1"/>
      <w:numFmt w:val="lowerLetter"/>
      <w:lvlText w:val="%5."/>
      <w:lvlJc w:val="left"/>
      <w:pPr>
        <w:ind w:left="4680" w:hanging="360"/>
      </w:pPr>
    </w:lvl>
    <w:lvl w:ilvl="5" w:tplc="0409001B">
      <w:start w:val="1"/>
      <w:numFmt w:val="lowerRoman"/>
      <w:lvlText w:val="%6."/>
      <w:lvlJc w:val="right"/>
      <w:pPr>
        <w:ind w:left="5400" w:hanging="180"/>
      </w:pPr>
    </w:lvl>
    <w:lvl w:ilvl="6" w:tplc="0409000F">
      <w:start w:val="1"/>
      <w:numFmt w:val="decimal"/>
      <w:lvlText w:val="%7."/>
      <w:lvlJc w:val="left"/>
      <w:pPr>
        <w:ind w:left="6120" w:hanging="360"/>
      </w:pPr>
    </w:lvl>
    <w:lvl w:ilvl="7" w:tplc="04090019">
      <w:start w:val="1"/>
      <w:numFmt w:val="lowerLetter"/>
      <w:lvlText w:val="%8."/>
      <w:lvlJc w:val="left"/>
      <w:pPr>
        <w:ind w:left="6840" w:hanging="360"/>
      </w:pPr>
    </w:lvl>
    <w:lvl w:ilvl="8" w:tplc="0409001B">
      <w:start w:val="1"/>
      <w:numFmt w:val="lowerRoman"/>
      <w:lvlText w:val="%9."/>
      <w:lvlJc w:val="right"/>
      <w:pPr>
        <w:ind w:left="7560" w:hanging="180"/>
      </w:pPr>
    </w:lvl>
  </w:abstractNum>
  <w:abstractNum w:abstractNumId="39" w15:restartNumberingAfterBreak="0">
    <w:nsid w:val="47BB0825"/>
    <w:multiLevelType w:val="hybridMultilevel"/>
    <w:tmpl w:val="229C202A"/>
    <w:lvl w:ilvl="0" w:tplc="04090019">
      <w:start w:val="1"/>
      <w:numFmt w:val="lowerLetter"/>
      <w:lvlText w:val="%1."/>
      <w:lvlJc w:val="left"/>
      <w:pPr>
        <w:ind w:left="720" w:hanging="360"/>
      </w:pPr>
    </w:lvl>
    <w:lvl w:ilvl="1" w:tplc="04090019">
      <w:start w:val="1"/>
      <w:numFmt w:val="decimal"/>
      <w:lvlText w:val="%2."/>
      <w:lvlJc w:val="left"/>
      <w:pPr>
        <w:tabs>
          <w:tab w:val="num" w:pos="720"/>
        </w:tabs>
        <w:ind w:left="720" w:hanging="360"/>
      </w:pPr>
    </w:lvl>
    <w:lvl w:ilvl="2" w:tplc="0409001B">
      <w:start w:val="1"/>
      <w:numFmt w:val="decimal"/>
      <w:lvlText w:val="%3."/>
      <w:lvlJc w:val="left"/>
      <w:pPr>
        <w:tabs>
          <w:tab w:val="num" w:pos="1440"/>
        </w:tabs>
        <w:ind w:left="1440" w:hanging="360"/>
      </w:pPr>
    </w:lvl>
    <w:lvl w:ilvl="3" w:tplc="0409000F">
      <w:start w:val="1"/>
      <w:numFmt w:val="decimal"/>
      <w:lvlText w:val="%4."/>
      <w:lvlJc w:val="left"/>
      <w:pPr>
        <w:tabs>
          <w:tab w:val="num" w:pos="2160"/>
        </w:tabs>
        <w:ind w:left="2160" w:hanging="360"/>
      </w:pPr>
    </w:lvl>
    <w:lvl w:ilvl="4" w:tplc="04090019">
      <w:start w:val="1"/>
      <w:numFmt w:val="decimal"/>
      <w:lvlText w:val="%5."/>
      <w:lvlJc w:val="left"/>
      <w:pPr>
        <w:tabs>
          <w:tab w:val="num" w:pos="2880"/>
        </w:tabs>
        <w:ind w:left="2880" w:hanging="360"/>
      </w:pPr>
    </w:lvl>
    <w:lvl w:ilvl="5" w:tplc="0409001B">
      <w:start w:val="1"/>
      <w:numFmt w:val="decimal"/>
      <w:lvlText w:val="%6."/>
      <w:lvlJc w:val="left"/>
      <w:pPr>
        <w:tabs>
          <w:tab w:val="num" w:pos="3600"/>
        </w:tabs>
        <w:ind w:left="3600" w:hanging="360"/>
      </w:pPr>
    </w:lvl>
    <w:lvl w:ilvl="6" w:tplc="0409000F">
      <w:start w:val="1"/>
      <w:numFmt w:val="decimal"/>
      <w:lvlText w:val="%7."/>
      <w:lvlJc w:val="left"/>
      <w:pPr>
        <w:tabs>
          <w:tab w:val="num" w:pos="4320"/>
        </w:tabs>
        <w:ind w:left="4320" w:hanging="360"/>
      </w:pPr>
    </w:lvl>
    <w:lvl w:ilvl="7" w:tplc="04090019">
      <w:start w:val="1"/>
      <w:numFmt w:val="decimal"/>
      <w:lvlText w:val="%8."/>
      <w:lvlJc w:val="left"/>
      <w:pPr>
        <w:tabs>
          <w:tab w:val="num" w:pos="5040"/>
        </w:tabs>
        <w:ind w:left="5040" w:hanging="360"/>
      </w:pPr>
    </w:lvl>
    <w:lvl w:ilvl="8" w:tplc="0409001B">
      <w:start w:val="1"/>
      <w:numFmt w:val="decimal"/>
      <w:lvlText w:val="%9."/>
      <w:lvlJc w:val="left"/>
      <w:pPr>
        <w:tabs>
          <w:tab w:val="num" w:pos="5760"/>
        </w:tabs>
        <w:ind w:left="5760" w:hanging="360"/>
      </w:pPr>
    </w:lvl>
  </w:abstractNum>
  <w:abstractNum w:abstractNumId="40" w15:restartNumberingAfterBreak="0">
    <w:nsid w:val="4B3F7092"/>
    <w:multiLevelType w:val="hybridMultilevel"/>
    <w:tmpl w:val="C95A1418"/>
    <w:lvl w:ilvl="0" w:tplc="04090019">
      <w:start w:val="1"/>
      <w:numFmt w:val="lowerLetter"/>
      <w:lvlText w:val="%1."/>
      <w:lvlJc w:val="left"/>
      <w:pPr>
        <w:ind w:left="1080" w:hanging="360"/>
      </w:pPr>
    </w:lvl>
    <w:lvl w:ilvl="1" w:tplc="04090019">
      <w:start w:val="1"/>
      <w:numFmt w:val="lowerLetter"/>
      <w:lvlText w:val="%2."/>
      <w:lvlJc w:val="left"/>
      <w:pPr>
        <w:ind w:left="1800" w:hanging="360"/>
      </w:pPr>
    </w:lvl>
    <w:lvl w:ilvl="2" w:tplc="04090011">
      <w:start w:val="1"/>
      <w:numFmt w:val="decimal"/>
      <w:lvlText w:val="%3)"/>
      <w:lvlJc w:val="lef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1" w15:restartNumberingAfterBreak="0">
    <w:nsid w:val="4D7D6D07"/>
    <w:multiLevelType w:val="hybridMultilevel"/>
    <w:tmpl w:val="570246DA"/>
    <w:lvl w:ilvl="0" w:tplc="8006012E">
      <w:start w:val="1"/>
      <w:numFmt w:val="decimal"/>
      <w:lvlText w:val="%1."/>
      <w:lvlJc w:val="left"/>
      <w:pPr>
        <w:ind w:left="1440" w:hanging="360"/>
      </w:pPr>
      <w:rPr>
        <w:rFonts w:ascii="Arial" w:hAnsi="Arial" w:cs="Arial"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2" w15:restartNumberingAfterBreak="0">
    <w:nsid w:val="4D811BBE"/>
    <w:multiLevelType w:val="hybridMultilevel"/>
    <w:tmpl w:val="E9CA85CC"/>
    <w:lvl w:ilvl="0" w:tplc="04090019">
      <w:start w:val="1"/>
      <w:numFmt w:val="lowerLetter"/>
      <w:lvlText w:val="%1."/>
      <w:lvlJc w:val="left"/>
      <w:pPr>
        <w:ind w:left="1800" w:hanging="360"/>
      </w:p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start w:val="1"/>
      <w:numFmt w:val="decimal"/>
      <w:lvlText w:val="%4."/>
      <w:lvlJc w:val="left"/>
      <w:pPr>
        <w:ind w:left="3960" w:hanging="360"/>
      </w:pPr>
    </w:lvl>
    <w:lvl w:ilvl="4" w:tplc="04090019">
      <w:start w:val="1"/>
      <w:numFmt w:val="lowerLetter"/>
      <w:lvlText w:val="%5."/>
      <w:lvlJc w:val="left"/>
      <w:pPr>
        <w:ind w:left="4680" w:hanging="360"/>
      </w:pPr>
    </w:lvl>
    <w:lvl w:ilvl="5" w:tplc="0409001B">
      <w:start w:val="1"/>
      <w:numFmt w:val="lowerRoman"/>
      <w:lvlText w:val="%6."/>
      <w:lvlJc w:val="right"/>
      <w:pPr>
        <w:ind w:left="5400" w:hanging="180"/>
      </w:pPr>
    </w:lvl>
    <w:lvl w:ilvl="6" w:tplc="0409000F">
      <w:start w:val="1"/>
      <w:numFmt w:val="decimal"/>
      <w:lvlText w:val="%7."/>
      <w:lvlJc w:val="left"/>
      <w:pPr>
        <w:ind w:left="6120" w:hanging="360"/>
      </w:pPr>
    </w:lvl>
    <w:lvl w:ilvl="7" w:tplc="04090019">
      <w:start w:val="1"/>
      <w:numFmt w:val="lowerLetter"/>
      <w:lvlText w:val="%8."/>
      <w:lvlJc w:val="left"/>
      <w:pPr>
        <w:ind w:left="6840" w:hanging="360"/>
      </w:pPr>
    </w:lvl>
    <w:lvl w:ilvl="8" w:tplc="0409001B">
      <w:start w:val="1"/>
      <w:numFmt w:val="lowerRoman"/>
      <w:lvlText w:val="%9."/>
      <w:lvlJc w:val="right"/>
      <w:pPr>
        <w:ind w:left="7560" w:hanging="180"/>
      </w:pPr>
    </w:lvl>
  </w:abstractNum>
  <w:abstractNum w:abstractNumId="43" w15:restartNumberingAfterBreak="0">
    <w:nsid w:val="510D2BB1"/>
    <w:multiLevelType w:val="hybridMultilevel"/>
    <w:tmpl w:val="4FE204DC"/>
    <w:lvl w:ilvl="0" w:tplc="04090019">
      <w:start w:val="1"/>
      <w:numFmt w:val="lowerLetter"/>
      <w:lvlText w:val="%1."/>
      <w:lvlJc w:val="left"/>
      <w:pPr>
        <w:ind w:left="720" w:hanging="360"/>
      </w:pPr>
    </w:lvl>
    <w:lvl w:ilvl="1" w:tplc="04090019">
      <w:start w:val="1"/>
      <w:numFmt w:val="decimal"/>
      <w:lvlText w:val="%2."/>
      <w:lvlJc w:val="left"/>
      <w:pPr>
        <w:tabs>
          <w:tab w:val="num" w:pos="720"/>
        </w:tabs>
        <w:ind w:left="720" w:hanging="360"/>
      </w:pPr>
    </w:lvl>
    <w:lvl w:ilvl="2" w:tplc="0409001B">
      <w:start w:val="1"/>
      <w:numFmt w:val="decimal"/>
      <w:lvlText w:val="%3."/>
      <w:lvlJc w:val="left"/>
      <w:pPr>
        <w:tabs>
          <w:tab w:val="num" w:pos="1440"/>
        </w:tabs>
        <w:ind w:left="1440" w:hanging="360"/>
      </w:pPr>
    </w:lvl>
    <w:lvl w:ilvl="3" w:tplc="0409000F">
      <w:start w:val="1"/>
      <w:numFmt w:val="decimal"/>
      <w:lvlText w:val="%4."/>
      <w:lvlJc w:val="left"/>
      <w:pPr>
        <w:tabs>
          <w:tab w:val="num" w:pos="2160"/>
        </w:tabs>
        <w:ind w:left="2160" w:hanging="360"/>
      </w:pPr>
    </w:lvl>
    <w:lvl w:ilvl="4" w:tplc="04090019">
      <w:start w:val="1"/>
      <w:numFmt w:val="decimal"/>
      <w:lvlText w:val="%5."/>
      <w:lvlJc w:val="left"/>
      <w:pPr>
        <w:tabs>
          <w:tab w:val="num" w:pos="2880"/>
        </w:tabs>
        <w:ind w:left="2880" w:hanging="360"/>
      </w:pPr>
    </w:lvl>
    <w:lvl w:ilvl="5" w:tplc="0409001B">
      <w:start w:val="1"/>
      <w:numFmt w:val="decimal"/>
      <w:lvlText w:val="%6."/>
      <w:lvlJc w:val="left"/>
      <w:pPr>
        <w:tabs>
          <w:tab w:val="num" w:pos="3600"/>
        </w:tabs>
        <w:ind w:left="3600" w:hanging="360"/>
      </w:pPr>
    </w:lvl>
    <w:lvl w:ilvl="6" w:tplc="0409000F">
      <w:start w:val="1"/>
      <w:numFmt w:val="decimal"/>
      <w:lvlText w:val="%7."/>
      <w:lvlJc w:val="left"/>
      <w:pPr>
        <w:tabs>
          <w:tab w:val="num" w:pos="4320"/>
        </w:tabs>
        <w:ind w:left="4320" w:hanging="360"/>
      </w:pPr>
    </w:lvl>
    <w:lvl w:ilvl="7" w:tplc="04090019">
      <w:start w:val="1"/>
      <w:numFmt w:val="decimal"/>
      <w:lvlText w:val="%8."/>
      <w:lvlJc w:val="left"/>
      <w:pPr>
        <w:tabs>
          <w:tab w:val="num" w:pos="5040"/>
        </w:tabs>
        <w:ind w:left="5040" w:hanging="360"/>
      </w:pPr>
    </w:lvl>
    <w:lvl w:ilvl="8" w:tplc="0409001B">
      <w:start w:val="1"/>
      <w:numFmt w:val="decimal"/>
      <w:lvlText w:val="%9."/>
      <w:lvlJc w:val="left"/>
      <w:pPr>
        <w:tabs>
          <w:tab w:val="num" w:pos="5760"/>
        </w:tabs>
        <w:ind w:left="5760" w:hanging="360"/>
      </w:pPr>
    </w:lvl>
  </w:abstractNum>
  <w:abstractNum w:abstractNumId="44" w15:restartNumberingAfterBreak="0">
    <w:nsid w:val="56716BF6"/>
    <w:multiLevelType w:val="hybridMultilevel"/>
    <w:tmpl w:val="CC02224E"/>
    <w:lvl w:ilvl="0" w:tplc="A63A6792">
      <w:start w:val="3"/>
      <w:numFmt w:val="upperLetter"/>
      <w:lvlText w:val="%1."/>
      <w:lvlJc w:val="left"/>
      <w:pPr>
        <w:ind w:left="860" w:hanging="360"/>
      </w:pPr>
      <w:rPr>
        <w:rFonts w:hint="default"/>
      </w:rPr>
    </w:lvl>
    <w:lvl w:ilvl="1" w:tplc="04090019">
      <w:start w:val="1"/>
      <w:numFmt w:val="lowerLetter"/>
      <w:lvlText w:val="%2."/>
      <w:lvlJc w:val="left"/>
      <w:pPr>
        <w:ind w:left="1580" w:hanging="360"/>
      </w:pPr>
    </w:lvl>
    <w:lvl w:ilvl="2" w:tplc="BFBAE568">
      <w:start w:val="1"/>
      <w:numFmt w:val="decimal"/>
      <w:lvlText w:val="%3."/>
      <w:lvlJc w:val="left"/>
      <w:pPr>
        <w:ind w:left="2300" w:hanging="180"/>
      </w:pPr>
      <w:rPr>
        <w:rFonts w:ascii="Arial" w:hAnsi="Arial" w:hint="default"/>
        <w:sz w:val="22"/>
      </w:rPr>
    </w:lvl>
    <w:lvl w:ilvl="3" w:tplc="04090011">
      <w:start w:val="1"/>
      <w:numFmt w:val="decimal"/>
      <w:lvlText w:val="%4)"/>
      <w:lvlJc w:val="left"/>
      <w:pPr>
        <w:ind w:left="3020" w:hanging="360"/>
      </w:pPr>
      <w:rPr>
        <w:b w:val="0"/>
      </w:rPr>
    </w:lvl>
    <w:lvl w:ilvl="4" w:tplc="04090019" w:tentative="1">
      <w:start w:val="1"/>
      <w:numFmt w:val="lowerLetter"/>
      <w:lvlText w:val="%5."/>
      <w:lvlJc w:val="left"/>
      <w:pPr>
        <w:ind w:left="3740" w:hanging="360"/>
      </w:pPr>
    </w:lvl>
    <w:lvl w:ilvl="5" w:tplc="0409001B" w:tentative="1">
      <w:start w:val="1"/>
      <w:numFmt w:val="lowerRoman"/>
      <w:lvlText w:val="%6."/>
      <w:lvlJc w:val="right"/>
      <w:pPr>
        <w:ind w:left="4460" w:hanging="180"/>
      </w:pPr>
    </w:lvl>
    <w:lvl w:ilvl="6" w:tplc="0409000F" w:tentative="1">
      <w:start w:val="1"/>
      <w:numFmt w:val="decimal"/>
      <w:lvlText w:val="%7."/>
      <w:lvlJc w:val="left"/>
      <w:pPr>
        <w:ind w:left="5180" w:hanging="360"/>
      </w:pPr>
    </w:lvl>
    <w:lvl w:ilvl="7" w:tplc="04090019" w:tentative="1">
      <w:start w:val="1"/>
      <w:numFmt w:val="lowerLetter"/>
      <w:lvlText w:val="%8."/>
      <w:lvlJc w:val="left"/>
      <w:pPr>
        <w:ind w:left="5900" w:hanging="360"/>
      </w:pPr>
    </w:lvl>
    <w:lvl w:ilvl="8" w:tplc="0409001B" w:tentative="1">
      <w:start w:val="1"/>
      <w:numFmt w:val="lowerRoman"/>
      <w:lvlText w:val="%9."/>
      <w:lvlJc w:val="right"/>
      <w:pPr>
        <w:ind w:left="6620" w:hanging="180"/>
      </w:pPr>
    </w:lvl>
  </w:abstractNum>
  <w:abstractNum w:abstractNumId="45" w15:restartNumberingAfterBreak="0">
    <w:nsid w:val="5D1D6A17"/>
    <w:multiLevelType w:val="hybridMultilevel"/>
    <w:tmpl w:val="FD60090A"/>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6" w15:restartNumberingAfterBreak="0">
    <w:nsid w:val="5D25224E"/>
    <w:multiLevelType w:val="hybridMultilevel"/>
    <w:tmpl w:val="88A48BBC"/>
    <w:lvl w:ilvl="0" w:tplc="796E09BA">
      <w:start w:val="1"/>
      <w:numFmt w:val="upperLetter"/>
      <w:lvlText w:val="%1."/>
      <w:lvlJc w:val="left"/>
      <w:pPr>
        <w:ind w:left="2340" w:hanging="1440"/>
      </w:pPr>
      <w:rPr>
        <w:rFonts w:hint="default"/>
      </w:rPr>
    </w:lvl>
    <w:lvl w:ilvl="1" w:tplc="30AECEE4">
      <w:start w:val="1"/>
      <w:numFmt w:val="decimal"/>
      <w:lvlText w:val="%2."/>
      <w:lvlJc w:val="left"/>
      <w:pPr>
        <w:ind w:left="1440" w:hanging="360"/>
      </w:pPr>
      <w:rPr>
        <w:rFonts w:ascii="Arial" w:hAnsi="Arial" w:cs="Arial" w:hint="default"/>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68CC2F97"/>
    <w:multiLevelType w:val="hybridMultilevel"/>
    <w:tmpl w:val="D6D08A7E"/>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8" w15:restartNumberingAfterBreak="0">
    <w:nsid w:val="6A743024"/>
    <w:multiLevelType w:val="hybridMultilevel"/>
    <w:tmpl w:val="03B0B620"/>
    <w:lvl w:ilvl="0" w:tplc="0409000F">
      <w:start w:val="1"/>
      <w:numFmt w:val="decimal"/>
      <w:lvlText w:val="%1."/>
      <w:lvlJc w:val="left"/>
      <w:pPr>
        <w:ind w:left="2160" w:hanging="360"/>
      </w:p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49" w15:restartNumberingAfterBreak="0">
    <w:nsid w:val="6F38167B"/>
    <w:multiLevelType w:val="hybridMultilevel"/>
    <w:tmpl w:val="F85C6D70"/>
    <w:lvl w:ilvl="0" w:tplc="0409001B">
      <w:start w:val="1"/>
      <w:numFmt w:val="lowerRoman"/>
      <w:lvlText w:val="%1."/>
      <w:lvlJc w:val="righ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50" w15:restartNumberingAfterBreak="0">
    <w:nsid w:val="6FAC6B0C"/>
    <w:multiLevelType w:val="hybridMultilevel"/>
    <w:tmpl w:val="0D9A38DC"/>
    <w:lvl w:ilvl="0" w:tplc="0409000F">
      <w:start w:val="1"/>
      <w:numFmt w:val="decimal"/>
      <w:lvlText w:val="%1."/>
      <w:lvlJc w:val="left"/>
      <w:pPr>
        <w:ind w:left="720" w:hanging="360"/>
      </w:pPr>
    </w:lvl>
    <w:lvl w:ilvl="1" w:tplc="0409000F">
      <w:start w:val="1"/>
      <w:numFmt w:val="decimal"/>
      <w:lvlText w:val="%2."/>
      <w:lvlJc w:val="left"/>
      <w:pPr>
        <w:ind w:left="1440" w:hanging="360"/>
      </w:pPr>
      <w:rPr>
        <w:rFonts w:hint="default"/>
      </w:rPr>
    </w:lvl>
    <w:lvl w:ilvl="2" w:tplc="4E2E9B18">
      <w:start w:val="3"/>
      <w:numFmt w:val="upperLetter"/>
      <w:lvlText w:val="%3."/>
      <w:lvlJc w:val="left"/>
      <w:pPr>
        <w:ind w:left="2160" w:hanging="180"/>
      </w:pPr>
      <w:rPr>
        <w:rFonts w:hint="default"/>
      </w:rPr>
    </w:lvl>
    <w:lvl w:ilvl="3" w:tplc="CB2269C8">
      <w:start w:val="1"/>
      <w:numFmt w:val="upperLetter"/>
      <w:lvlText w:val="%4."/>
      <w:lvlJc w:val="left"/>
      <w:pPr>
        <w:ind w:left="2880" w:hanging="360"/>
      </w:pPr>
      <w:rPr>
        <w:rFonts w:hint="default"/>
      </w:rPr>
    </w:lvl>
    <w:lvl w:ilvl="4" w:tplc="44387720">
      <w:start w:val="1"/>
      <w:numFmt w:val="lowerLetter"/>
      <w:lvlText w:val="%5."/>
      <w:lvlJc w:val="left"/>
      <w:pPr>
        <w:ind w:left="3600" w:hanging="360"/>
      </w:pPr>
      <w:rPr>
        <w:rFonts w:hint="default"/>
      </w:r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6FF85FAD"/>
    <w:multiLevelType w:val="hybridMultilevel"/>
    <w:tmpl w:val="97EE0902"/>
    <w:lvl w:ilvl="0" w:tplc="04090019">
      <w:start w:val="1"/>
      <w:numFmt w:val="lowerLetter"/>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52" w15:restartNumberingAfterBreak="0">
    <w:nsid w:val="70EB3EAF"/>
    <w:multiLevelType w:val="hybridMultilevel"/>
    <w:tmpl w:val="1252548E"/>
    <w:lvl w:ilvl="0" w:tplc="88861A74">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3" w15:restartNumberingAfterBreak="0">
    <w:nsid w:val="756C1385"/>
    <w:multiLevelType w:val="singleLevel"/>
    <w:tmpl w:val="C22A4742"/>
    <w:lvl w:ilvl="0">
      <w:start w:val="7"/>
      <w:numFmt w:val="upperLetter"/>
      <w:pStyle w:val="Heading5"/>
      <w:lvlText w:val="%1."/>
      <w:lvlJc w:val="left"/>
      <w:pPr>
        <w:tabs>
          <w:tab w:val="num" w:pos="2160"/>
        </w:tabs>
        <w:ind w:left="2160" w:hanging="720"/>
      </w:pPr>
      <w:rPr>
        <w:rFonts w:hint="default"/>
      </w:rPr>
    </w:lvl>
  </w:abstractNum>
  <w:abstractNum w:abstractNumId="54" w15:restartNumberingAfterBreak="0">
    <w:nsid w:val="77234774"/>
    <w:multiLevelType w:val="hybridMultilevel"/>
    <w:tmpl w:val="E9D42356"/>
    <w:lvl w:ilvl="0" w:tplc="0409000F">
      <w:start w:val="1"/>
      <w:numFmt w:val="decimal"/>
      <w:lvlText w:val="%1."/>
      <w:lvlJc w:val="left"/>
      <w:pPr>
        <w:ind w:left="720" w:hanging="360"/>
      </w:pPr>
    </w:lvl>
    <w:lvl w:ilvl="1" w:tplc="04090019">
      <w:start w:val="1"/>
      <w:numFmt w:val="lowerLetter"/>
      <w:lvlText w:val="%2."/>
      <w:lvlJc w:val="left"/>
      <w:pPr>
        <w:ind w:left="1440" w:hanging="360"/>
      </w:pPr>
      <w:rPr>
        <w:rFonts w:hint="default"/>
      </w:rPr>
    </w:lvl>
    <w:lvl w:ilvl="2" w:tplc="4E2E9B18">
      <w:start w:val="3"/>
      <w:numFmt w:val="upperLetter"/>
      <w:lvlText w:val="%3."/>
      <w:lvlJc w:val="left"/>
      <w:pPr>
        <w:ind w:left="2160" w:hanging="180"/>
      </w:pPr>
      <w:rPr>
        <w:rFonts w:hint="default"/>
      </w:rPr>
    </w:lvl>
    <w:lvl w:ilvl="3" w:tplc="CB2269C8">
      <w:start w:val="1"/>
      <w:numFmt w:val="upperLetter"/>
      <w:lvlText w:val="%4."/>
      <w:lvlJc w:val="left"/>
      <w:pPr>
        <w:ind w:left="2880" w:hanging="360"/>
      </w:pPr>
      <w:rPr>
        <w:rFonts w:hint="default"/>
      </w:rPr>
    </w:lvl>
    <w:lvl w:ilvl="4" w:tplc="44387720">
      <w:start w:val="1"/>
      <w:numFmt w:val="lowerLetter"/>
      <w:lvlText w:val="%5."/>
      <w:lvlJc w:val="left"/>
      <w:pPr>
        <w:ind w:left="3600" w:hanging="360"/>
      </w:pPr>
      <w:rPr>
        <w:rFonts w:hint="default"/>
      </w:r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78047A47"/>
    <w:multiLevelType w:val="hybridMultilevel"/>
    <w:tmpl w:val="D304DA6C"/>
    <w:lvl w:ilvl="0" w:tplc="E50A30E6">
      <w:start w:val="1"/>
      <w:numFmt w:val="lowerLetter"/>
      <w:lvlText w:val="%1."/>
      <w:lvlJc w:val="left"/>
      <w:pPr>
        <w:ind w:left="1800" w:hanging="360"/>
      </w:pPr>
      <w:rPr>
        <w:rFonts w:ascii="Arial" w:eastAsia="Arial" w:hAnsi="Arial" w:cs="Arial"/>
        <w:sz w:val="22"/>
      </w:r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6" w15:restartNumberingAfterBreak="0">
    <w:nsid w:val="7848395A"/>
    <w:multiLevelType w:val="hybridMultilevel"/>
    <w:tmpl w:val="CA04879A"/>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7" w15:restartNumberingAfterBreak="0">
    <w:nsid w:val="79022005"/>
    <w:multiLevelType w:val="hybridMultilevel"/>
    <w:tmpl w:val="247877CC"/>
    <w:lvl w:ilvl="0" w:tplc="04090019">
      <w:start w:val="1"/>
      <w:numFmt w:val="lowerLetter"/>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36"/>
  </w:num>
  <w:num w:numId="2">
    <w:abstractNumId w:val="53"/>
  </w:num>
  <w:num w:numId="3">
    <w:abstractNumId w:val="11"/>
  </w:num>
  <w:num w:numId="4">
    <w:abstractNumId w:val="39"/>
  </w:num>
  <w:num w:numId="5">
    <w:abstractNumId w:val="43"/>
  </w:num>
  <w:num w:numId="6">
    <w:abstractNumId w:val="46"/>
  </w:num>
  <w:num w:numId="7">
    <w:abstractNumId w:val="50"/>
  </w:num>
  <w:num w:numId="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4"/>
  </w:num>
  <w:num w:numId="10">
    <w:abstractNumId w:val="55"/>
  </w:num>
  <w:num w:numId="11">
    <w:abstractNumId w:val="10"/>
  </w:num>
  <w:num w:numId="12">
    <w:abstractNumId w:val="37"/>
  </w:num>
  <w:num w:numId="13">
    <w:abstractNumId w:val="9"/>
  </w:num>
  <w:num w:numId="14">
    <w:abstractNumId w:val="3"/>
  </w:num>
  <w:num w:numId="15">
    <w:abstractNumId w:val="35"/>
  </w:num>
  <w:num w:numId="16">
    <w:abstractNumId w:val="0"/>
  </w:num>
  <w:num w:numId="17">
    <w:abstractNumId w:val="48"/>
  </w:num>
  <w:num w:numId="18">
    <w:abstractNumId w:val="20"/>
  </w:num>
  <w:num w:numId="19">
    <w:abstractNumId w:val="30"/>
  </w:num>
  <w:num w:numId="20">
    <w:abstractNumId w:val="51"/>
  </w:num>
  <w:num w:numId="21">
    <w:abstractNumId w:val="54"/>
  </w:num>
  <w:num w:numId="22">
    <w:abstractNumId w:val="2"/>
  </w:num>
  <w:num w:numId="23">
    <w:abstractNumId w:val="5"/>
  </w:num>
  <w:num w:numId="24">
    <w:abstractNumId w:val="19"/>
  </w:num>
  <w:num w:numId="25">
    <w:abstractNumId w:val="13"/>
  </w:num>
  <w:num w:numId="26">
    <w:abstractNumId w:val="17"/>
  </w:num>
  <w:num w:numId="2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5"/>
  </w:num>
  <w:num w:numId="32">
    <w:abstractNumId w:val="31"/>
  </w:num>
  <w:num w:numId="33">
    <w:abstractNumId w:val="52"/>
  </w:num>
  <w:num w:numId="34">
    <w:abstractNumId w:val="33"/>
  </w:num>
  <w:num w:numId="35">
    <w:abstractNumId w:val="6"/>
  </w:num>
  <w:num w:numId="36">
    <w:abstractNumId w:val="22"/>
  </w:num>
  <w:num w:numId="37">
    <w:abstractNumId w:val="23"/>
  </w:num>
  <w:num w:numId="38">
    <w:abstractNumId w:val="21"/>
  </w:num>
  <w:num w:numId="39">
    <w:abstractNumId w:val="4"/>
    <w:lvlOverride w:ilvl="0">
      <w:lvl w:ilvl="0">
        <w:start w:val="1"/>
        <w:numFmt w:val="upperRoman"/>
        <w:lvlText w:val="%1."/>
        <w:legacy w:legacy="1" w:legacySpace="0" w:legacyIndent="720"/>
        <w:lvlJc w:val="left"/>
        <w:pPr>
          <w:ind w:left="720" w:hanging="720"/>
        </w:pPr>
        <w:rPr>
          <w:b/>
          <w:i w:val="0"/>
        </w:rPr>
      </w:lvl>
    </w:lvlOverride>
    <w:lvlOverride w:ilvl="1">
      <w:lvl w:ilvl="1">
        <w:start w:val="1"/>
        <w:numFmt w:val="upperLetter"/>
        <w:lvlText w:val="%2."/>
        <w:legacy w:legacy="1" w:legacySpace="0" w:legacyIndent="720"/>
        <w:lvlJc w:val="left"/>
        <w:pPr>
          <w:ind w:left="1440" w:hanging="720"/>
        </w:pPr>
      </w:lvl>
    </w:lvlOverride>
    <w:lvlOverride w:ilvl="2">
      <w:lvl w:ilvl="2">
        <w:start w:val="1"/>
        <w:numFmt w:val="decimal"/>
        <w:lvlText w:val="%3."/>
        <w:legacy w:legacy="1" w:legacySpace="0" w:legacyIndent="720"/>
        <w:lvlJc w:val="left"/>
        <w:pPr>
          <w:ind w:left="2160" w:hanging="720"/>
        </w:pPr>
      </w:lvl>
    </w:lvlOverride>
    <w:lvlOverride w:ilvl="3">
      <w:lvl w:ilvl="3">
        <w:start w:val="1"/>
        <w:numFmt w:val="lowerLetter"/>
        <w:lvlText w:val="%4)"/>
        <w:legacy w:legacy="1" w:legacySpace="0" w:legacyIndent="720"/>
        <w:lvlJc w:val="left"/>
        <w:pPr>
          <w:ind w:left="2880" w:hanging="720"/>
        </w:pPr>
      </w:lvl>
    </w:lvlOverride>
    <w:lvlOverride w:ilvl="4">
      <w:lvl w:ilvl="4">
        <w:start w:val="1"/>
        <w:numFmt w:val="decimal"/>
        <w:lvlText w:val="(%5)"/>
        <w:legacy w:legacy="1" w:legacySpace="0" w:legacyIndent="720"/>
        <w:lvlJc w:val="left"/>
        <w:pPr>
          <w:ind w:left="3600" w:hanging="720"/>
        </w:pPr>
      </w:lvl>
    </w:lvlOverride>
    <w:lvlOverride w:ilvl="5">
      <w:lvl w:ilvl="5">
        <w:start w:val="1"/>
        <w:numFmt w:val="lowerLetter"/>
        <w:lvlText w:val="(%6)"/>
        <w:legacy w:legacy="1" w:legacySpace="0" w:legacyIndent="720"/>
        <w:lvlJc w:val="left"/>
        <w:pPr>
          <w:ind w:left="4320" w:hanging="720"/>
        </w:pPr>
      </w:lvl>
    </w:lvlOverride>
    <w:lvlOverride w:ilvl="6">
      <w:lvl w:ilvl="6">
        <w:start w:val="1"/>
        <w:numFmt w:val="lowerRoman"/>
        <w:lvlText w:val="(%7)"/>
        <w:legacy w:legacy="1" w:legacySpace="0" w:legacyIndent="720"/>
        <w:lvlJc w:val="left"/>
        <w:pPr>
          <w:ind w:left="5040" w:hanging="720"/>
        </w:pPr>
      </w:lvl>
    </w:lvlOverride>
    <w:lvlOverride w:ilvl="7">
      <w:lvl w:ilvl="7">
        <w:start w:val="1"/>
        <w:numFmt w:val="lowerLetter"/>
        <w:lvlText w:val="(%8)"/>
        <w:legacy w:legacy="1" w:legacySpace="0" w:legacyIndent="720"/>
        <w:lvlJc w:val="left"/>
        <w:pPr>
          <w:ind w:left="5760" w:hanging="720"/>
        </w:pPr>
      </w:lvl>
    </w:lvlOverride>
    <w:lvlOverride w:ilvl="8">
      <w:lvl w:ilvl="8">
        <w:start w:val="1"/>
        <w:numFmt w:val="lowerRoman"/>
        <w:lvlText w:val="(%9)"/>
        <w:legacy w:legacy="1" w:legacySpace="0" w:legacyIndent="720"/>
        <w:lvlJc w:val="left"/>
        <w:pPr>
          <w:ind w:left="6480" w:hanging="720"/>
        </w:pPr>
      </w:lvl>
    </w:lvlOverride>
  </w:num>
  <w:num w:numId="40">
    <w:abstractNumId w:val="4"/>
    <w:lvlOverride w:ilvl="0">
      <w:lvl w:ilvl="0">
        <w:start w:val="1"/>
        <w:numFmt w:val="upperRoman"/>
        <w:lvlText w:val="%1."/>
        <w:legacy w:legacy="1" w:legacySpace="0" w:legacyIndent="720"/>
        <w:lvlJc w:val="left"/>
        <w:pPr>
          <w:ind w:left="720" w:hanging="720"/>
        </w:pPr>
        <w:rPr>
          <w:b/>
          <w:i w:val="0"/>
        </w:rPr>
      </w:lvl>
    </w:lvlOverride>
    <w:lvlOverride w:ilvl="1">
      <w:lvl w:ilvl="1">
        <w:start w:val="1"/>
        <w:numFmt w:val="upperLetter"/>
        <w:lvlText w:val="%2."/>
        <w:legacy w:legacy="1" w:legacySpace="0" w:legacyIndent="720"/>
        <w:lvlJc w:val="left"/>
        <w:pPr>
          <w:ind w:left="1440" w:hanging="720"/>
        </w:pPr>
      </w:lvl>
    </w:lvlOverride>
    <w:lvlOverride w:ilvl="2">
      <w:lvl w:ilvl="2">
        <w:start w:val="1"/>
        <w:numFmt w:val="decimal"/>
        <w:lvlText w:val="%3."/>
        <w:legacy w:legacy="1" w:legacySpace="0" w:legacyIndent="720"/>
        <w:lvlJc w:val="left"/>
        <w:pPr>
          <w:ind w:left="2160" w:hanging="720"/>
        </w:pPr>
      </w:lvl>
    </w:lvlOverride>
    <w:lvlOverride w:ilvl="3">
      <w:lvl w:ilvl="3">
        <w:start w:val="1"/>
        <w:numFmt w:val="lowerLetter"/>
        <w:lvlText w:val="%4)"/>
        <w:legacy w:legacy="1" w:legacySpace="0" w:legacyIndent="720"/>
        <w:lvlJc w:val="left"/>
        <w:pPr>
          <w:ind w:left="2880" w:hanging="720"/>
        </w:pPr>
      </w:lvl>
    </w:lvlOverride>
    <w:lvlOverride w:ilvl="4">
      <w:lvl w:ilvl="4">
        <w:start w:val="1"/>
        <w:numFmt w:val="decimal"/>
        <w:lvlText w:val="(%5)"/>
        <w:legacy w:legacy="1" w:legacySpace="0" w:legacyIndent="720"/>
        <w:lvlJc w:val="left"/>
        <w:pPr>
          <w:ind w:left="3600" w:hanging="720"/>
        </w:pPr>
      </w:lvl>
    </w:lvlOverride>
    <w:lvlOverride w:ilvl="5">
      <w:lvl w:ilvl="5">
        <w:start w:val="1"/>
        <w:numFmt w:val="lowerLetter"/>
        <w:lvlText w:val="(%6)"/>
        <w:legacy w:legacy="1" w:legacySpace="0" w:legacyIndent="720"/>
        <w:lvlJc w:val="left"/>
        <w:pPr>
          <w:ind w:left="4320" w:hanging="720"/>
        </w:pPr>
      </w:lvl>
    </w:lvlOverride>
    <w:lvlOverride w:ilvl="6">
      <w:lvl w:ilvl="6">
        <w:start w:val="1"/>
        <w:numFmt w:val="lowerRoman"/>
        <w:lvlText w:val="(%7)"/>
        <w:legacy w:legacy="1" w:legacySpace="0" w:legacyIndent="720"/>
        <w:lvlJc w:val="left"/>
        <w:pPr>
          <w:ind w:left="5040" w:hanging="720"/>
        </w:pPr>
      </w:lvl>
    </w:lvlOverride>
    <w:lvlOverride w:ilvl="7">
      <w:lvl w:ilvl="7">
        <w:start w:val="1"/>
        <w:numFmt w:val="lowerLetter"/>
        <w:lvlText w:val="(%8)"/>
        <w:legacy w:legacy="1" w:legacySpace="0" w:legacyIndent="720"/>
        <w:lvlJc w:val="left"/>
        <w:pPr>
          <w:ind w:left="5760" w:hanging="720"/>
        </w:pPr>
      </w:lvl>
    </w:lvlOverride>
    <w:lvlOverride w:ilvl="8">
      <w:lvl w:ilvl="8">
        <w:start w:val="1"/>
        <w:numFmt w:val="lowerRoman"/>
        <w:lvlText w:val="(%9)"/>
        <w:legacy w:legacy="1" w:legacySpace="0" w:legacyIndent="720"/>
        <w:lvlJc w:val="left"/>
        <w:pPr>
          <w:ind w:left="6480" w:hanging="720"/>
        </w:pPr>
      </w:lvl>
    </w:lvlOverride>
  </w:num>
  <w:num w:numId="41">
    <w:abstractNumId w:val="29"/>
  </w:num>
  <w:num w:numId="42">
    <w:abstractNumId w:val="41"/>
  </w:num>
  <w:num w:numId="43">
    <w:abstractNumId w:val="38"/>
  </w:num>
  <w:num w:numId="44">
    <w:abstractNumId w:val="45"/>
  </w:num>
  <w:num w:numId="45">
    <w:abstractNumId w:val="16"/>
  </w:num>
  <w:num w:numId="46">
    <w:abstractNumId w:val="15"/>
  </w:num>
  <w:num w:numId="47">
    <w:abstractNumId w:val="32"/>
  </w:num>
  <w:num w:numId="48">
    <w:abstractNumId w:val="7"/>
  </w:num>
  <w:num w:numId="49">
    <w:abstractNumId w:val="14"/>
  </w:num>
  <w:num w:numId="50">
    <w:abstractNumId w:val="12"/>
  </w:num>
  <w:num w:numId="51">
    <w:abstractNumId w:val="42"/>
  </w:num>
  <w:num w:numId="52">
    <w:abstractNumId w:val="56"/>
  </w:num>
  <w:num w:numId="53">
    <w:abstractNumId w:val="57"/>
  </w:num>
  <w:num w:numId="54">
    <w:abstractNumId w:val="26"/>
  </w:num>
  <w:num w:numId="55">
    <w:abstractNumId w:val="34"/>
  </w:num>
  <w:num w:numId="56">
    <w:abstractNumId w:val="27"/>
  </w:num>
  <w:num w:numId="57">
    <w:abstractNumId w:val="49"/>
  </w:num>
  <w:num w:numId="58">
    <w:abstractNumId w:val="47"/>
  </w:num>
  <w:num w:numId="59">
    <w:abstractNumId w:val="24"/>
  </w:num>
  <w:num w:numId="60">
    <w:abstractNumId w:val="11"/>
  </w:num>
  <w:num w:numId="61">
    <w:abstractNumId w:val="11"/>
  </w:num>
  <w:num w:numId="62">
    <w:abstractNumId w:val="28"/>
  </w:num>
  <w:num w:numId="63">
    <w:abstractNumId w:val="18"/>
  </w:num>
  <w:num w:numId="64">
    <w:abstractNumId w:val="8"/>
  </w:num>
  <w:num w:numId="65">
    <w:abstractNumId w:val="40"/>
  </w:num>
  <w:num w:numId="66">
    <w:abstractNumId w:val="11"/>
  </w:num>
  <w:num w:numId="67">
    <w:abstractNumId w:val="1"/>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raftFinalID" w:val="Final"/>
    <w:docVar w:name="SnapPaper" w:val="Word Document"/>
  </w:docVars>
  <w:rsids>
    <w:rsidRoot w:val="00C42FA8"/>
    <w:rsid w:val="00017664"/>
    <w:rsid w:val="00022B6D"/>
    <w:rsid w:val="000249C5"/>
    <w:rsid w:val="00027266"/>
    <w:rsid w:val="00031E2D"/>
    <w:rsid w:val="000370C2"/>
    <w:rsid w:val="00043E86"/>
    <w:rsid w:val="0005599C"/>
    <w:rsid w:val="0006303E"/>
    <w:rsid w:val="00064A6A"/>
    <w:rsid w:val="000667C2"/>
    <w:rsid w:val="00067935"/>
    <w:rsid w:val="0007382A"/>
    <w:rsid w:val="000808A4"/>
    <w:rsid w:val="00093C34"/>
    <w:rsid w:val="00097C9E"/>
    <w:rsid w:val="00097DDB"/>
    <w:rsid w:val="000A2716"/>
    <w:rsid w:val="000A4B95"/>
    <w:rsid w:val="000A7191"/>
    <w:rsid w:val="000B015E"/>
    <w:rsid w:val="000B1A62"/>
    <w:rsid w:val="000B6247"/>
    <w:rsid w:val="000B6662"/>
    <w:rsid w:val="000B7018"/>
    <w:rsid w:val="000B7030"/>
    <w:rsid w:val="000B789D"/>
    <w:rsid w:val="000C0919"/>
    <w:rsid w:val="000C6B69"/>
    <w:rsid w:val="000D1D1B"/>
    <w:rsid w:val="000D32D7"/>
    <w:rsid w:val="000E7978"/>
    <w:rsid w:val="000F0A94"/>
    <w:rsid w:val="000F20D6"/>
    <w:rsid w:val="00107A6D"/>
    <w:rsid w:val="00111C47"/>
    <w:rsid w:val="00114C55"/>
    <w:rsid w:val="00120CE9"/>
    <w:rsid w:val="00121A47"/>
    <w:rsid w:val="00121FD0"/>
    <w:rsid w:val="00143641"/>
    <w:rsid w:val="00146A1B"/>
    <w:rsid w:val="00147B41"/>
    <w:rsid w:val="00162A3C"/>
    <w:rsid w:val="00166839"/>
    <w:rsid w:val="00166B2B"/>
    <w:rsid w:val="00170A05"/>
    <w:rsid w:val="00173C2A"/>
    <w:rsid w:val="001764B7"/>
    <w:rsid w:val="001765FB"/>
    <w:rsid w:val="001806BA"/>
    <w:rsid w:val="00182880"/>
    <w:rsid w:val="00184932"/>
    <w:rsid w:val="00191084"/>
    <w:rsid w:val="00191FCF"/>
    <w:rsid w:val="0019491D"/>
    <w:rsid w:val="001A3C00"/>
    <w:rsid w:val="001B4C58"/>
    <w:rsid w:val="001D252E"/>
    <w:rsid w:val="001D4F99"/>
    <w:rsid w:val="001D68A6"/>
    <w:rsid w:val="001D6CDA"/>
    <w:rsid w:val="001E0F27"/>
    <w:rsid w:val="001E4291"/>
    <w:rsid w:val="001F2E65"/>
    <w:rsid w:val="001F5AC1"/>
    <w:rsid w:val="00206252"/>
    <w:rsid w:val="00206619"/>
    <w:rsid w:val="0021151F"/>
    <w:rsid w:val="002142B1"/>
    <w:rsid w:val="002261DD"/>
    <w:rsid w:val="00230CEF"/>
    <w:rsid w:val="0024140E"/>
    <w:rsid w:val="00243A04"/>
    <w:rsid w:val="00244C8F"/>
    <w:rsid w:val="00266405"/>
    <w:rsid w:val="0027006A"/>
    <w:rsid w:val="00275899"/>
    <w:rsid w:val="002845C2"/>
    <w:rsid w:val="00284FBF"/>
    <w:rsid w:val="002955F9"/>
    <w:rsid w:val="002960D5"/>
    <w:rsid w:val="002B0DF9"/>
    <w:rsid w:val="002B1F50"/>
    <w:rsid w:val="002C0827"/>
    <w:rsid w:val="002C43A4"/>
    <w:rsid w:val="002C7C75"/>
    <w:rsid w:val="002D333F"/>
    <w:rsid w:val="002E1A82"/>
    <w:rsid w:val="002E796F"/>
    <w:rsid w:val="00303A19"/>
    <w:rsid w:val="0030675F"/>
    <w:rsid w:val="00307291"/>
    <w:rsid w:val="003100AA"/>
    <w:rsid w:val="00313235"/>
    <w:rsid w:val="00314F6A"/>
    <w:rsid w:val="0032091D"/>
    <w:rsid w:val="00324357"/>
    <w:rsid w:val="00333039"/>
    <w:rsid w:val="003354F2"/>
    <w:rsid w:val="0033556A"/>
    <w:rsid w:val="0034050A"/>
    <w:rsid w:val="0034210B"/>
    <w:rsid w:val="003422EC"/>
    <w:rsid w:val="003425CB"/>
    <w:rsid w:val="003531D8"/>
    <w:rsid w:val="0035715E"/>
    <w:rsid w:val="00363FF0"/>
    <w:rsid w:val="00364186"/>
    <w:rsid w:val="00364874"/>
    <w:rsid w:val="003762AC"/>
    <w:rsid w:val="00383790"/>
    <w:rsid w:val="00383B0D"/>
    <w:rsid w:val="0038783C"/>
    <w:rsid w:val="00394D42"/>
    <w:rsid w:val="00395CD2"/>
    <w:rsid w:val="003A5FCC"/>
    <w:rsid w:val="003B49A2"/>
    <w:rsid w:val="003B764D"/>
    <w:rsid w:val="003C0ACF"/>
    <w:rsid w:val="003C6286"/>
    <w:rsid w:val="003D0DC5"/>
    <w:rsid w:val="003E70DE"/>
    <w:rsid w:val="00413B88"/>
    <w:rsid w:val="004147DA"/>
    <w:rsid w:val="0042107F"/>
    <w:rsid w:val="00436D38"/>
    <w:rsid w:val="00437243"/>
    <w:rsid w:val="0044089E"/>
    <w:rsid w:val="00440F12"/>
    <w:rsid w:val="00441F81"/>
    <w:rsid w:val="004428BF"/>
    <w:rsid w:val="00443113"/>
    <w:rsid w:val="00447B60"/>
    <w:rsid w:val="00447FF6"/>
    <w:rsid w:val="00455525"/>
    <w:rsid w:val="00455F12"/>
    <w:rsid w:val="00461912"/>
    <w:rsid w:val="004639F9"/>
    <w:rsid w:val="00465436"/>
    <w:rsid w:val="00473803"/>
    <w:rsid w:val="00483951"/>
    <w:rsid w:val="0048507B"/>
    <w:rsid w:val="00495046"/>
    <w:rsid w:val="004A2D71"/>
    <w:rsid w:val="004A5F10"/>
    <w:rsid w:val="004B491B"/>
    <w:rsid w:val="004B758F"/>
    <w:rsid w:val="004C32CD"/>
    <w:rsid w:val="004C3932"/>
    <w:rsid w:val="004C5D4B"/>
    <w:rsid w:val="004C627F"/>
    <w:rsid w:val="004D08E7"/>
    <w:rsid w:val="004D2948"/>
    <w:rsid w:val="004D2B07"/>
    <w:rsid w:val="004D2CD7"/>
    <w:rsid w:val="004E1904"/>
    <w:rsid w:val="004E59BC"/>
    <w:rsid w:val="004E72FD"/>
    <w:rsid w:val="004F057D"/>
    <w:rsid w:val="004F13B7"/>
    <w:rsid w:val="0050162C"/>
    <w:rsid w:val="00502DC3"/>
    <w:rsid w:val="005046C6"/>
    <w:rsid w:val="00504BD9"/>
    <w:rsid w:val="005112BA"/>
    <w:rsid w:val="005112FE"/>
    <w:rsid w:val="005305C3"/>
    <w:rsid w:val="00532DD6"/>
    <w:rsid w:val="00535D2A"/>
    <w:rsid w:val="00542879"/>
    <w:rsid w:val="005520A4"/>
    <w:rsid w:val="005526B8"/>
    <w:rsid w:val="0056368B"/>
    <w:rsid w:val="00570A52"/>
    <w:rsid w:val="005762FD"/>
    <w:rsid w:val="0058477B"/>
    <w:rsid w:val="00584C31"/>
    <w:rsid w:val="00587638"/>
    <w:rsid w:val="0059013B"/>
    <w:rsid w:val="005908F8"/>
    <w:rsid w:val="00590963"/>
    <w:rsid w:val="00597623"/>
    <w:rsid w:val="005A344C"/>
    <w:rsid w:val="005A38C3"/>
    <w:rsid w:val="005A4CA9"/>
    <w:rsid w:val="005A5E27"/>
    <w:rsid w:val="005A6A84"/>
    <w:rsid w:val="005B4A42"/>
    <w:rsid w:val="005B582B"/>
    <w:rsid w:val="005C32A1"/>
    <w:rsid w:val="005C5065"/>
    <w:rsid w:val="005D0366"/>
    <w:rsid w:val="005D3FB3"/>
    <w:rsid w:val="005D4441"/>
    <w:rsid w:val="005D5B2C"/>
    <w:rsid w:val="005E1B0A"/>
    <w:rsid w:val="005E35E1"/>
    <w:rsid w:val="005E5322"/>
    <w:rsid w:val="005F0CAA"/>
    <w:rsid w:val="00600454"/>
    <w:rsid w:val="006116E1"/>
    <w:rsid w:val="006206B4"/>
    <w:rsid w:val="00636FAD"/>
    <w:rsid w:val="00650B93"/>
    <w:rsid w:val="00655208"/>
    <w:rsid w:val="0066107B"/>
    <w:rsid w:val="006647DD"/>
    <w:rsid w:val="006651B0"/>
    <w:rsid w:val="0067572E"/>
    <w:rsid w:val="006807DA"/>
    <w:rsid w:val="0069217E"/>
    <w:rsid w:val="006945B4"/>
    <w:rsid w:val="006974B9"/>
    <w:rsid w:val="006A2C09"/>
    <w:rsid w:val="006A7F9A"/>
    <w:rsid w:val="006B7A12"/>
    <w:rsid w:val="006C1661"/>
    <w:rsid w:val="006C2A25"/>
    <w:rsid w:val="006C65FF"/>
    <w:rsid w:val="006F7F61"/>
    <w:rsid w:val="00700345"/>
    <w:rsid w:val="0070112B"/>
    <w:rsid w:val="007076D5"/>
    <w:rsid w:val="007108B6"/>
    <w:rsid w:val="007131E5"/>
    <w:rsid w:val="00715095"/>
    <w:rsid w:val="0071603A"/>
    <w:rsid w:val="00726AE8"/>
    <w:rsid w:val="0074186A"/>
    <w:rsid w:val="0075340B"/>
    <w:rsid w:val="00757679"/>
    <w:rsid w:val="00761E94"/>
    <w:rsid w:val="00762520"/>
    <w:rsid w:val="00762749"/>
    <w:rsid w:val="0077535D"/>
    <w:rsid w:val="00776404"/>
    <w:rsid w:val="007806C7"/>
    <w:rsid w:val="00782C61"/>
    <w:rsid w:val="007937DB"/>
    <w:rsid w:val="00795782"/>
    <w:rsid w:val="007A0DC3"/>
    <w:rsid w:val="007A4D90"/>
    <w:rsid w:val="007B6549"/>
    <w:rsid w:val="007B683F"/>
    <w:rsid w:val="007C259D"/>
    <w:rsid w:val="007C5A69"/>
    <w:rsid w:val="007D4ED9"/>
    <w:rsid w:val="007D616A"/>
    <w:rsid w:val="007E4447"/>
    <w:rsid w:val="007E550A"/>
    <w:rsid w:val="007F0F76"/>
    <w:rsid w:val="007F37E0"/>
    <w:rsid w:val="007F4D08"/>
    <w:rsid w:val="007F7B9C"/>
    <w:rsid w:val="008045DC"/>
    <w:rsid w:val="0082193E"/>
    <w:rsid w:val="00823B8E"/>
    <w:rsid w:val="008307AE"/>
    <w:rsid w:val="00832BF9"/>
    <w:rsid w:val="008453D8"/>
    <w:rsid w:val="0084798F"/>
    <w:rsid w:val="00847EDC"/>
    <w:rsid w:val="00850009"/>
    <w:rsid w:val="008513DE"/>
    <w:rsid w:val="0086026A"/>
    <w:rsid w:val="008639CA"/>
    <w:rsid w:val="0086590C"/>
    <w:rsid w:val="00873F65"/>
    <w:rsid w:val="00875E67"/>
    <w:rsid w:val="00880B69"/>
    <w:rsid w:val="0089259F"/>
    <w:rsid w:val="0089597B"/>
    <w:rsid w:val="008A07AF"/>
    <w:rsid w:val="008A45FD"/>
    <w:rsid w:val="008B0908"/>
    <w:rsid w:val="008B4E22"/>
    <w:rsid w:val="008B79BB"/>
    <w:rsid w:val="008B7E3D"/>
    <w:rsid w:val="008D174A"/>
    <w:rsid w:val="008E1649"/>
    <w:rsid w:val="008E25C7"/>
    <w:rsid w:val="008E3EF8"/>
    <w:rsid w:val="008E4042"/>
    <w:rsid w:val="008E7829"/>
    <w:rsid w:val="008F05D1"/>
    <w:rsid w:val="008F1C81"/>
    <w:rsid w:val="008F3C95"/>
    <w:rsid w:val="008F5240"/>
    <w:rsid w:val="00904C15"/>
    <w:rsid w:val="00907318"/>
    <w:rsid w:val="0091084B"/>
    <w:rsid w:val="00917130"/>
    <w:rsid w:val="00922BAC"/>
    <w:rsid w:val="00930F7A"/>
    <w:rsid w:val="0093523B"/>
    <w:rsid w:val="009374E8"/>
    <w:rsid w:val="0094292F"/>
    <w:rsid w:val="00947054"/>
    <w:rsid w:val="009525EA"/>
    <w:rsid w:val="00956ED1"/>
    <w:rsid w:val="00995BD3"/>
    <w:rsid w:val="009A69FC"/>
    <w:rsid w:val="009A6C84"/>
    <w:rsid w:val="009B15F9"/>
    <w:rsid w:val="009B7225"/>
    <w:rsid w:val="009D393C"/>
    <w:rsid w:val="009E301D"/>
    <w:rsid w:val="009E3DAB"/>
    <w:rsid w:val="009F1E0E"/>
    <w:rsid w:val="009F1EC2"/>
    <w:rsid w:val="009F7F11"/>
    <w:rsid w:val="00A01C07"/>
    <w:rsid w:val="00A033E4"/>
    <w:rsid w:val="00A05984"/>
    <w:rsid w:val="00A21026"/>
    <w:rsid w:val="00A709EF"/>
    <w:rsid w:val="00A7634C"/>
    <w:rsid w:val="00A77763"/>
    <w:rsid w:val="00A92198"/>
    <w:rsid w:val="00A95950"/>
    <w:rsid w:val="00AA310B"/>
    <w:rsid w:val="00AC3B2D"/>
    <w:rsid w:val="00AF7D58"/>
    <w:rsid w:val="00B01791"/>
    <w:rsid w:val="00B03515"/>
    <w:rsid w:val="00B13369"/>
    <w:rsid w:val="00B229B8"/>
    <w:rsid w:val="00B23BAA"/>
    <w:rsid w:val="00B26BD8"/>
    <w:rsid w:val="00B274DA"/>
    <w:rsid w:val="00B37829"/>
    <w:rsid w:val="00B46E11"/>
    <w:rsid w:val="00B4726F"/>
    <w:rsid w:val="00B5148C"/>
    <w:rsid w:val="00B627C2"/>
    <w:rsid w:val="00B65DD1"/>
    <w:rsid w:val="00B713BE"/>
    <w:rsid w:val="00B7735A"/>
    <w:rsid w:val="00B85DD8"/>
    <w:rsid w:val="00B87830"/>
    <w:rsid w:val="00B87E8F"/>
    <w:rsid w:val="00B96200"/>
    <w:rsid w:val="00B978BD"/>
    <w:rsid w:val="00B97C24"/>
    <w:rsid w:val="00BA69FD"/>
    <w:rsid w:val="00BB660A"/>
    <w:rsid w:val="00BC0AF9"/>
    <w:rsid w:val="00BC1487"/>
    <w:rsid w:val="00BC3151"/>
    <w:rsid w:val="00BC4928"/>
    <w:rsid w:val="00BC4CF2"/>
    <w:rsid w:val="00BC5941"/>
    <w:rsid w:val="00BC6DB1"/>
    <w:rsid w:val="00BD0D59"/>
    <w:rsid w:val="00BD125F"/>
    <w:rsid w:val="00BD4377"/>
    <w:rsid w:val="00BE21D9"/>
    <w:rsid w:val="00BE55BB"/>
    <w:rsid w:val="00BF00FD"/>
    <w:rsid w:val="00BF5185"/>
    <w:rsid w:val="00BF5386"/>
    <w:rsid w:val="00BF5A10"/>
    <w:rsid w:val="00BF5D76"/>
    <w:rsid w:val="00C02520"/>
    <w:rsid w:val="00C03DA7"/>
    <w:rsid w:val="00C0411C"/>
    <w:rsid w:val="00C140FD"/>
    <w:rsid w:val="00C157B1"/>
    <w:rsid w:val="00C16692"/>
    <w:rsid w:val="00C21D4B"/>
    <w:rsid w:val="00C231E3"/>
    <w:rsid w:val="00C240D3"/>
    <w:rsid w:val="00C42FA8"/>
    <w:rsid w:val="00C4591A"/>
    <w:rsid w:val="00C546B1"/>
    <w:rsid w:val="00C5685E"/>
    <w:rsid w:val="00C637EC"/>
    <w:rsid w:val="00C708AB"/>
    <w:rsid w:val="00C70BA1"/>
    <w:rsid w:val="00C712BA"/>
    <w:rsid w:val="00C73D8D"/>
    <w:rsid w:val="00C74582"/>
    <w:rsid w:val="00C75B6B"/>
    <w:rsid w:val="00C77C87"/>
    <w:rsid w:val="00C87A6E"/>
    <w:rsid w:val="00CA25F9"/>
    <w:rsid w:val="00CA3006"/>
    <w:rsid w:val="00CA576B"/>
    <w:rsid w:val="00CB2886"/>
    <w:rsid w:val="00CB40FB"/>
    <w:rsid w:val="00CB47FB"/>
    <w:rsid w:val="00CB7A84"/>
    <w:rsid w:val="00CC2FB2"/>
    <w:rsid w:val="00CD07FF"/>
    <w:rsid w:val="00CD4015"/>
    <w:rsid w:val="00CF24D1"/>
    <w:rsid w:val="00CF4EB7"/>
    <w:rsid w:val="00D03941"/>
    <w:rsid w:val="00D15183"/>
    <w:rsid w:val="00D161AE"/>
    <w:rsid w:val="00D209DA"/>
    <w:rsid w:val="00D217A2"/>
    <w:rsid w:val="00D27AEC"/>
    <w:rsid w:val="00D32AA9"/>
    <w:rsid w:val="00D3596B"/>
    <w:rsid w:val="00D363DA"/>
    <w:rsid w:val="00D447B0"/>
    <w:rsid w:val="00D44EBB"/>
    <w:rsid w:val="00D4669E"/>
    <w:rsid w:val="00D52349"/>
    <w:rsid w:val="00D57E73"/>
    <w:rsid w:val="00D604F6"/>
    <w:rsid w:val="00D607D6"/>
    <w:rsid w:val="00D677A7"/>
    <w:rsid w:val="00D803A7"/>
    <w:rsid w:val="00D821FF"/>
    <w:rsid w:val="00D91197"/>
    <w:rsid w:val="00D919FF"/>
    <w:rsid w:val="00D920A0"/>
    <w:rsid w:val="00D956D7"/>
    <w:rsid w:val="00DA051E"/>
    <w:rsid w:val="00DB0AFB"/>
    <w:rsid w:val="00DB5327"/>
    <w:rsid w:val="00DD0870"/>
    <w:rsid w:val="00DD4FB0"/>
    <w:rsid w:val="00DD5B84"/>
    <w:rsid w:val="00DE6D82"/>
    <w:rsid w:val="00DF045B"/>
    <w:rsid w:val="00DF293D"/>
    <w:rsid w:val="00DF3337"/>
    <w:rsid w:val="00DF4DBF"/>
    <w:rsid w:val="00DF6F25"/>
    <w:rsid w:val="00E03C7F"/>
    <w:rsid w:val="00E04B1C"/>
    <w:rsid w:val="00E05567"/>
    <w:rsid w:val="00E1123F"/>
    <w:rsid w:val="00E120F5"/>
    <w:rsid w:val="00E12B1C"/>
    <w:rsid w:val="00E223C1"/>
    <w:rsid w:val="00E23679"/>
    <w:rsid w:val="00E2392D"/>
    <w:rsid w:val="00E30240"/>
    <w:rsid w:val="00E30B85"/>
    <w:rsid w:val="00E325BE"/>
    <w:rsid w:val="00E369CF"/>
    <w:rsid w:val="00E37315"/>
    <w:rsid w:val="00E40D60"/>
    <w:rsid w:val="00E41BB6"/>
    <w:rsid w:val="00E633F9"/>
    <w:rsid w:val="00E83AD4"/>
    <w:rsid w:val="00E8514B"/>
    <w:rsid w:val="00E912C5"/>
    <w:rsid w:val="00EA5554"/>
    <w:rsid w:val="00EB4B17"/>
    <w:rsid w:val="00ED124A"/>
    <w:rsid w:val="00ED14A8"/>
    <w:rsid w:val="00ED31F9"/>
    <w:rsid w:val="00ED41FA"/>
    <w:rsid w:val="00EE262B"/>
    <w:rsid w:val="00EF2A11"/>
    <w:rsid w:val="00EF547A"/>
    <w:rsid w:val="00F01D86"/>
    <w:rsid w:val="00F034CD"/>
    <w:rsid w:val="00F064D1"/>
    <w:rsid w:val="00F06DE5"/>
    <w:rsid w:val="00F076C0"/>
    <w:rsid w:val="00F128F6"/>
    <w:rsid w:val="00F14C5E"/>
    <w:rsid w:val="00F15E52"/>
    <w:rsid w:val="00F30FE7"/>
    <w:rsid w:val="00F42665"/>
    <w:rsid w:val="00F4328A"/>
    <w:rsid w:val="00F50C89"/>
    <w:rsid w:val="00F53257"/>
    <w:rsid w:val="00F56870"/>
    <w:rsid w:val="00F66F79"/>
    <w:rsid w:val="00F71A33"/>
    <w:rsid w:val="00F741E8"/>
    <w:rsid w:val="00F7497D"/>
    <w:rsid w:val="00F833A5"/>
    <w:rsid w:val="00F83977"/>
    <w:rsid w:val="00F86E1F"/>
    <w:rsid w:val="00F9282A"/>
    <w:rsid w:val="00F92B57"/>
    <w:rsid w:val="00F92FEE"/>
    <w:rsid w:val="00F94F44"/>
    <w:rsid w:val="00F96783"/>
    <w:rsid w:val="00FA1C23"/>
    <w:rsid w:val="00FA312B"/>
    <w:rsid w:val="00FA69B4"/>
    <w:rsid w:val="00FA7494"/>
    <w:rsid w:val="00FB06F8"/>
    <w:rsid w:val="00FB4D6B"/>
    <w:rsid w:val="00FD043A"/>
    <w:rsid w:val="00FD2E8B"/>
    <w:rsid w:val="00FE25C8"/>
    <w:rsid w:val="00FF1902"/>
    <w:rsid w:val="00FF1AA4"/>
    <w:rsid w:val="00FF5CC3"/>
    <w:rsid w:val="00FF75AF"/>
    <w:rsid w:val="00FF77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3814BB8A"/>
  <w15:docId w15:val="{FC170304-5F5F-42EF-B6D9-A0D1DD3251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1" w:qFormat="1"/>
    <w:lsdException w:name="heading 2" w:uiPriority="1" w:qFormat="1"/>
    <w:lsdException w:name="heading 3" w:semiHidden="1" w:uiPriority="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1" w:unhideWhenUsed="1" w:qFormat="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C259D"/>
    <w:rPr>
      <w:rFonts w:ascii="Arial" w:hAnsi="Arial"/>
      <w:sz w:val="22"/>
    </w:rPr>
  </w:style>
  <w:style w:type="paragraph" w:styleId="Heading1">
    <w:name w:val="heading 1"/>
    <w:next w:val="Normal"/>
    <w:link w:val="Heading1Char"/>
    <w:uiPriority w:val="1"/>
    <w:qFormat/>
    <w:rsid w:val="00542879"/>
    <w:pPr>
      <w:keepNext/>
      <w:spacing w:before="240" w:after="60"/>
      <w:ind w:left="720"/>
      <w:outlineLvl w:val="0"/>
    </w:pPr>
    <w:rPr>
      <w:rFonts w:ascii="Arial" w:hAnsi="Arial" w:cs="Arial"/>
      <w:b/>
      <w:bCs/>
      <w:kern w:val="32"/>
      <w:sz w:val="32"/>
      <w:szCs w:val="32"/>
    </w:rPr>
  </w:style>
  <w:style w:type="paragraph" w:styleId="Heading2">
    <w:name w:val="heading 2"/>
    <w:next w:val="Normal"/>
    <w:link w:val="Heading2Char"/>
    <w:uiPriority w:val="1"/>
    <w:qFormat/>
    <w:rsid w:val="00542879"/>
    <w:pPr>
      <w:keepNext/>
      <w:spacing w:before="360" w:after="60"/>
      <w:ind w:left="720"/>
      <w:outlineLvl w:val="1"/>
    </w:pPr>
    <w:rPr>
      <w:rFonts w:ascii="Arial" w:hAnsi="Arial" w:cs="Arial"/>
      <w:b/>
      <w:bCs/>
      <w:iCs/>
      <w:caps/>
      <w:spacing w:val="24"/>
      <w:sz w:val="22"/>
      <w:szCs w:val="22"/>
    </w:rPr>
  </w:style>
  <w:style w:type="paragraph" w:styleId="Heading3">
    <w:name w:val="heading 3"/>
    <w:next w:val="Normal"/>
    <w:link w:val="Heading3Char"/>
    <w:uiPriority w:val="1"/>
    <w:qFormat/>
    <w:rsid w:val="00542879"/>
    <w:pPr>
      <w:keepLines/>
      <w:spacing w:before="240" w:after="120"/>
      <w:ind w:left="720"/>
      <w:outlineLvl w:val="2"/>
    </w:pPr>
    <w:rPr>
      <w:rFonts w:ascii="Arial" w:hAnsi="Arial"/>
      <w:b/>
      <w:snapToGrid w:val="0"/>
      <w:sz w:val="22"/>
      <w:szCs w:val="24"/>
      <w:u w:val="single"/>
    </w:rPr>
  </w:style>
  <w:style w:type="paragraph" w:styleId="Heading4">
    <w:name w:val="heading 4"/>
    <w:basedOn w:val="Normal"/>
    <w:next w:val="Normal"/>
    <w:link w:val="Heading4Char"/>
    <w:qFormat/>
    <w:rsid w:val="00BB660A"/>
    <w:pPr>
      <w:keepNext/>
      <w:spacing w:line="360" w:lineRule="auto"/>
      <w:ind w:left="1440"/>
      <w:outlineLvl w:val="3"/>
    </w:pPr>
  </w:style>
  <w:style w:type="paragraph" w:styleId="Heading5">
    <w:name w:val="heading 5"/>
    <w:basedOn w:val="Normal"/>
    <w:next w:val="Normal"/>
    <w:link w:val="Heading5Char"/>
    <w:qFormat/>
    <w:rsid w:val="00BB660A"/>
    <w:pPr>
      <w:keepNext/>
      <w:numPr>
        <w:numId w:val="2"/>
      </w:numPr>
      <w:spacing w:line="360" w:lineRule="auto"/>
      <w:outlineLvl w:val="4"/>
    </w:pPr>
    <w:rPr>
      <w:color w:val="FF00FF"/>
      <w:u w:val="single"/>
    </w:rPr>
  </w:style>
  <w:style w:type="paragraph" w:styleId="Heading6">
    <w:name w:val="heading 6"/>
    <w:basedOn w:val="Normal"/>
    <w:next w:val="Normal"/>
    <w:link w:val="Heading6Char"/>
    <w:qFormat/>
    <w:rsid w:val="00BB660A"/>
    <w:pPr>
      <w:keepNext/>
      <w:tabs>
        <w:tab w:val="left" w:pos="-720"/>
      </w:tabs>
      <w:suppressAutoHyphens/>
      <w:spacing w:before="120"/>
      <w:jc w:val="center"/>
      <w:outlineLvl w:val="5"/>
    </w:pPr>
    <w:rPr>
      <w:color w:val="FF0000"/>
      <w:u w:val="single"/>
    </w:rPr>
  </w:style>
  <w:style w:type="paragraph" w:styleId="Heading7">
    <w:name w:val="heading 7"/>
    <w:basedOn w:val="Normal"/>
    <w:next w:val="Normal"/>
    <w:link w:val="Heading7Char"/>
    <w:qFormat/>
    <w:rsid w:val="00BB660A"/>
    <w:pPr>
      <w:keepNext/>
      <w:tabs>
        <w:tab w:val="left" w:pos="7020"/>
      </w:tabs>
      <w:ind w:left="1440" w:hanging="1530"/>
      <w:outlineLvl w:val="6"/>
    </w:pPr>
  </w:style>
  <w:style w:type="paragraph" w:styleId="Heading9">
    <w:name w:val="heading 9"/>
    <w:basedOn w:val="Normal"/>
    <w:next w:val="Normal"/>
    <w:link w:val="Heading9Char"/>
    <w:qFormat/>
    <w:rsid w:val="00BB660A"/>
    <w:pPr>
      <w:keepNext/>
      <w:tabs>
        <w:tab w:val="left" w:pos="6480"/>
        <w:tab w:val="left" w:pos="8460"/>
      </w:tabs>
      <w:spacing w:line="360" w:lineRule="auto"/>
      <w:ind w:left="216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BodyText"/>
    <w:link w:val="HeaderChar"/>
    <w:uiPriority w:val="99"/>
    <w:semiHidden/>
    <w:rsid w:val="00542879"/>
    <w:pPr>
      <w:pBdr>
        <w:bottom w:val="single" w:sz="2" w:space="1" w:color="auto"/>
      </w:pBdr>
      <w:spacing w:after="0"/>
      <w:ind w:left="0"/>
    </w:pPr>
    <w:rPr>
      <w:rFonts w:ascii="Arial Rounded MT Bold" w:hAnsi="Arial Rounded MT Bold"/>
      <w:spacing w:val="16"/>
      <w:sz w:val="18"/>
    </w:rPr>
  </w:style>
  <w:style w:type="paragraph" w:styleId="BodyText">
    <w:name w:val="Body Text"/>
    <w:link w:val="BodyTextChar"/>
    <w:uiPriority w:val="1"/>
    <w:qFormat/>
    <w:rsid w:val="00542879"/>
    <w:pPr>
      <w:spacing w:after="120"/>
      <w:ind w:left="720"/>
    </w:pPr>
    <w:rPr>
      <w:rFonts w:ascii="Arial" w:hAnsi="Arial"/>
      <w:sz w:val="22"/>
      <w:szCs w:val="24"/>
    </w:rPr>
  </w:style>
  <w:style w:type="character" w:customStyle="1" w:styleId="BodyTextChar">
    <w:name w:val="Body Text Char"/>
    <w:link w:val="BodyText"/>
    <w:uiPriority w:val="1"/>
    <w:rsid w:val="00B274DA"/>
    <w:rPr>
      <w:rFonts w:ascii="Arial" w:hAnsi="Arial"/>
      <w:sz w:val="22"/>
      <w:szCs w:val="24"/>
      <w:lang w:val="en-US" w:eastAsia="en-US" w:bidi="ar-SA"/>
    </w:rPr>
  </w:style>
  <w:style w:type="paragraph" w:styleId="Footer">
    <w:name w:val="footer"/>
    <w:basedOn w:val="Header"/>
    <w:link w:val="FooterChar"/>
    <w:uiPriority w:val="99"/>
    <w:semiHidden/>
    <w:rsid w:val="00542879"/>
    <w:pPr>
      <w:pBdr>
        <w:top w:val="single" w:sz="2" w:space="2" w:color="auto"/>
        <w:bottom w:val="none" w:sz="0" w:space="0" w:color="auto"/>
      </w:pBdr>
      <w:tabs>
        <w:tab w:val="center" w:pos="5040"/>
        <w:tab w:val="right" w:pos="10224"/>
      </w:tabs>
    </w:pPr>
  </w:style>
  <w:style w:type="paragraph" w:customStyle="1" w:styleId="End">
    <w:name w:val="End"/>
    <w:basedOn w:val="BodyText"/>
    <w:semiHidden/>
    <w:rsid w:val="00542879"/>
    <w:pPr>
      <w:pBdr>
        <w:top w:val="single" w:sz="2" w:space="8" w:color="auto"/>
        <w:left w:val="single" w:sz="2" w:space="4" w:color="auto"/>
        <w:bottom w:val="single" w:sz="2" w:space="8" w:color="auto"/>
        <w:right w:val="single" w:sz="2" w:space="4" w:color="auto"/>
      </w:pBdr>
      <w:spacing w:before="840"/>
      <w:ind w:right="144"/>
      <w:jc w:val="center"/>
    </w:pPr>
  </w:style>
  <w:style w:type="paragraph" w:customStyle="1" w:styleId="Note">
    <w:name w:val="Note"/>
    <w:basedOn w:val="BodyText"/>
    <w:next w:val="Normal"/>
    <w:rsid w:val="00542879"/>
    <w:pPr>
      <w:keepNext/>
      <w:pBdr>
        <w:top w:val="single" w:sz="2" w:space="4" w:color="auto"/>
        <w:left w:val="single" w:sz="2" w:space="4" w:color="auto"/>
        <w:bottom w:val="single" w:sz="2" w:space="4" w:color="auto"/>
        <w:right w:val="single" w:sz="2" w:space="4" w:color="auto"/>
      </w:pBdr>
      <w:shd w:val="clear" w:color="auto" w:fill="FFCC99"/>
      <w:spacing w:after="80"/>
      <w:ind w:left="1440"/>
    </w:pPr>
  </w:style>
  <w:style w:type="paragraph" w:customStyle="1" w:styleId="NumberedMaterial">
    <w:name w:val="Numbered Material"/>
    <w:basedOn w:val="BodyText"/>
    <w:link w:val="NumberedMaterialCharChar"/>
    <w:rsid w:val="00542879"/>
  </w:style>
  <w:style w:type="table" w:styleId="TableGrid">
    <w:name w:val="Table Grid"/>
    <w:basedOn w:val="TableNormal"/>
    <w:rsid w:val="00542879"/>
    <w:pPr>
      <w:spacing w:before="60" w:after="60"/>
    </w:pPr>
    <w:rPr>
      <w:rFonts w:ascii="Arial" w:hAnsi="Arial"/>
      <w:sz w:val="22"/>
    </w:rPr>
    <w:tblPr>
      <w:tblBorders>
        <w:top w:val="single" w:sz="4" w:space="0" w:color="auto"/>
        <w:bottom w:val="single" w:sz="4" w:space="0" w:color="auto"/>
        <w:insideH w:val="single" w:sz="4" w:space="0" w:color="auto"/>
      </w:tblBorders>
    </w:tblPr>
  </w:style>
  <w:style w:type="table" w:styleId="TableSimple1">
    <w:name w:val="Table Simple 1"/>
    <w:basedOn w:val="TableNormal"/>
    <w:rsid w:val="00542879"/>
    <w:rPr>
      <w:rFonts w:ascii="Arial" w:hAnsi="Arial"/>
      <w:sz w:val="22"/>
    </w:rPr>
    <w:tblPr>
      <w:tblStyleRowBandSize w:val="1"/>
      <w:tblInd w:w="720" w:type="dxa"/>
      <w:tblBorders>
        <w:top w:val="single" w:sz="12" w:space="0" w:color="auto"/>
        <w:bottom w:val="single" w:sz="12" w:space="0" w:color="auto"/>
        <w:insideH w:val="single" w:sz="2" w:space="0" w:color="auto"/>
        <w:insideV w:val="single" w:sz="2" w:space="0" w:color="auto"/>
      </w:tblBorders>
      <w:tblCellMar>
        <w:top w:w="43" w:type="dxa"/>
        <w:left w:w="115" w:type="dxa"/>
        <w:bottom w:w="43" w:type="dxa"/>
        <w:right w:w="115" w:type="dxa"/>
      </w:tblCellMar>
    </w:tblPr>
    <w:tcPr>
      <w:shd w:val="clear" w:color="auto" w:fill="auto"/>
    </w:tcPr>
    <w:tblStylePr w:type="firstRow">
      <w:pPr>
        <w:wordWrap/>
        <w:spacing w:beforeLines="0" w:before="0" w:beforeAutospacing="0" w:afterLines="0" w:after="0" w:afterAutospacing="0" w:line="240" w:lineRule="auto"/>
        <w:ind w:leftChars="0" w:left="0" w:rightChars="0" w:right="0" w:firstLineChars="0" w:firstLine="0"/>
        <w:contextualSpacing w:val="0"/>
        <w:jc w:val="center"/>
        <w:outlineLvl w:val="9"/>
      </w:pPr>
      <w:rPr>
        <w:rFonts w:ascii="Arial" w:hAnsi="Arial"/>
        <w:b/>
        <w:i w:val="0"/>
        <w:caps/>
        <w:smallCaps w:val="0"/>
        <w:color w:val="auto"/>
        <w:sz w:val="22"/>
      </w:rPr>
      <w:tblPr/>
      <w:tcPr>
        <w:tcBorders>
          <w:bottom w:val="single" w:sz="6" w:space="0" w:color="auto"/>
        </w:tcBorders>
        <w:shd w:val="clear" w:color="auto" w:fill="auto"/>
      </w:tcPr>
    </w:tblStylePr>
    <w:tblStylePr w:type="band1Horz">
      <w:tblPr/>
      <w:tcPr>
        <w:shd w:val="clear" w:color="auto" w:fill="F3F3F3"/>
      </w:tcPr>
    </w:tblStylePr>
    <w:tblStylePr w:type="band2Horz">
      <w:rPr>
        <w:color w:val="auto"/>
      </w:rPr>
    </w:tblStylePr>
  </w:style>
  <w:style w:type="character" w:styleId="Hyperlink">
    <w:name w:val="Hyperlink"/>
    <w:rsid w:val="004D2948"/>
    <w:rPr>
      <w:color w:val="0000FF"/>
      <w:u w:val="single"/>
    </w:rPr>
  </w:style>
  <w:style w:type="paragraph" w:styleId="TOC1">
    <w:name w:val="toc 1"/>
    <w:basedOn w:val="Normal"/>
    <w:next w:val="Normal"/>
    <w:uiPriority w:val="1"/>
    <w:qFormat/>
    <w:rsid w:val="00BB660A"/>
    <w:pPr>
      <w:tabs>
        <w:tab w:val="left" w:pos="720"/>
        <w:tab w:val="right" w:leader="dot" w:pos="9360"/>
      </w:tabs>
      <w:spacing w:before="240"/>
      <w:ind w:left="720" w:hanging="720"/>
    </w:pPr>
    <w:rPr>
      <w:rFonts w:ascii="Times New Roman Bold" w:hAnsi="Times New Roman Bold"/>
      <w:caps/>
    </w:rPr>
  </w:style>
  <w:style w:type="paragraph" w:styleId="TOC4">
    <w:name w:val="toc 4"/>
    <w:basedOn w:val="Normal"/>
    <w:next w:val="Normal"/>
    <w:semiHidden/>
    <w:rsid w:val="00BB660A"/>
    <w:pPr>
      <w:spacing w:before="120" w:after="120"/>
      <w:jc w:val="center"/>
    </w:pPr>
    <w:rPr>
      <w:b/>
    </w:rPr>
  </w:style>
  <w:style w:type="paragraph" w:styleId="TOC3">
    <w:name w:val="toc 3"/>
    <w:basedOn w:val="Normal"/>
    <w:next w:val="Normal"/>
    <w:semiHidden/>
    <w:rsid w:val="00BB660A"/>
    <w:pPr>
      <w:tabs>
        <w:tab w:val="left" w:pos="1440"/>
        <w:tab w:val="right" w:leader="dot" w:pos="9360"/>
      </w:tabs>
      <w:ind w:left="360"/>
    </w:pPr>
  </w:style>
  <w:style w:type="paragraph" w:styleId="TOC2">
    <w:name w:val="toc 2"/>
    <w:basedOn w:val="Normal"/>
    <w:next w:val="Normal"/>
    <w:uiPriority w:val="1"/>
    <w:qFormat/>
    <w:rsid w:val="00BB660A"/>
    <w:pPr>
      <w:tabs>
        <w:tab w:val="left" w:pos="720"/>
        <w:tab w:val="right" w:leader="dot" w:pos="9360"/>
      </w:tabs>
    </w:pPr>
    <w:rPr>
      <w:caps/>
    </w:rPr>
  </w:style>
  <w:style w:type="paragraph" w:styleId="BalloonText">
    <w:name w:val="Balloon Text"/>
    <w:basedOn w:val="Normal"/>
    <w:link w:val="BalloonTextChar"/>
    <w:semiHidden/>
    <w:rsid w:val="00BB660A"/>
    <w:rPr>
      <w:rFonts w:ascii="Tahoma" w:hAnsi="Tahoma" w:cs="Tahoma"/>
      <w:sz w:val="16"/>
      <w:szCs w:val="16"/>
    </w:rPr>
  </w:style>
  <w:style w:type="character" w:customStyle="1" w:styleId="Heading2Char">
    <w:name w:val="Heading 2 Char"/>
    <w:link w:val="Heading2"/>
    <w:uiPriority w:val="1"/>
    <w:rsid w:val="003100AA"/>
    <w:rPr>
      <w:rFonts w:ascii="Arial" w:hAnsi="Arial" w:cs="Arial"/>
      <w:b/>
      <w:bCs/>
      <w:iCs/>
      <w:caps/>
      <w:spacing w:val="24"/>
      <w:sz w:val="22"/>
      <w:szCs w:val="22"/>
      <w:lang w:val="en-US" w:eastAsia="en-US" w:bidi="ar-SA"/>
    </w:rPr>
  </w:style>
  <w:style w:type="paragraph" w:customStyle="1" w:styleId="Spec">
    <w:name w:val="Spec"/>
    <w:basedOn w:val="BodyText"/>
    <w:link w:val="SpecCharChar"/>
    <w:rsid w:val="003100AA"/>
    <w:pPr>
      <w:numPr>
        <w:numId w:val="3"/>
      </w:numPr>
    </w:pPr>
  </w:style>
  <w:style w:type="character" w:customStyle="1" w:styleId="SpecCharChar">
    <w:name w:val="Spec Char Char"/>
    <w:basedOn w:val="BodyTextChar"/>
    <w:link w:val="Spec"/>
    <w:rsid w:val="003100AA"/>
    <w:rPr>
      <w:rFonts w:ascii="Arial" w:hAnsi="Arial"/>
      <w:sz w:val="22"/>
      <w:szCs w:val="24"/>
      <w:lang w:val="en-US" w:eastAsia="en-US" w:bidi="ar-SA"/>
    </w:rPr>
  </w:style>
  <w:style w:type="character" w:customStyle="1" w:styleId="Heading1Char">
    <w:name w:val="Heading 1 Char"/>
    <w:link w:val="Heading1"/>
    <w:uiPriority w:val="1"/>
    <w:rsid w:val="00447B60"/>
    <w:rPr>
      <w:rFonts w:ascii="Arial" w:hAnsi="Arial" w:cs="Arial"/>
      <w:b/>
      <w:bCs/>
      <w:kern w:val="32"/>
      <w:sz w:val="32"/>
      <w:szCs w:val="32"/>
    </w:rPr>
  </w:style>
  <w:style w:type="character" w:customStyle="1" w:styleId="Heading3Char">
    <w:name w:val="Heading 3 Char"/>
    <w:link w:val="Heading3"/>
    <w:uiPriority w:val="1"/>
    <w:rsid w:val="00447B60"/>
    <w:rPr>
      <w:rFonts w:ascii="Arial" w:hAnsi="Arial"/>
      <w:b/>
      <w:snapToGrid w:val="0"/>
      <w:sz w:val="22"/>
      <w:szCs w:val="24"/>
      <w:u w:val="single"/>
    </w:rPr>
  </w:style>
  <w:style w:type="character" w:customStyle="1" w:styleId="Heading4Char">
    <w:name w:val="Heading 4 Char"/>
    <w:link w:val="Heading4"/>
    <w:rsid w:val="00447B60"/>
    <w:rPr>
      <w:rFonts w:ascii="Arial" w:hAnsi="Arial"/>
      <w:sz w:val="22"/>
    </w:rPr>
  </w:style>
  <w:style w:type="character" w:customStyle="1" w:styleId="Heading5Char">
    <w:name w:val="Heading 5 Char"/>
    <w:link w:val="Heading5"/>
    <w:rsid w:val="00447B60"/>
    <w:rPr>
      <w:rFonts w:ascii="Arial" w:hAnsi="Arial"/>
      <w:color w:val="FF00FF"/>
      <w:sz w:val="22"/>
      <w:u w:val="single"/>
    </w:rPr>
  </w:style>
  <w:style w:type="character" w:customStyle="1" w:styleId="Heading6Char">
    <w:name w:val="Heading 6 Char"/>
    <w:link w:val="Heading6"/>
    <w:rsid w:val="00447B60"/>
    <w:rPr>
      <w:rFonts w:ascii="Arial" w:hAnsi="Arial"/>
      <w:color w:val="FF0000"/>
      <w:sz w:val="22"/>
      <w:u w:val="single"/>
    </w:rPr>
  </w:style>
  <w:style w:type="character" w:customStyle="1" w:styleId="Heading7Char">
    <w:name w:val="Heading 7 Char"/>
    <w:link w:val="Heading7"/>
    <w:rsid w:val="00447B60"/>
    <w:rPr>
      <w:rFonts w:ascii="Arial" w:hAnsi="Arial"/>
      <w:sz w:val="22"/>
    </w:rPr>
  </w:style>
  <w:style w:type="character" w:customStyle="1" w:styleId="Heading9Char">
    <w:name w:val="Heading 9 Char"/>
    <w:link w:val="Heading9"/>
    <w:rsid w:val="00447B60"/>
    <w:rPr>
      <w:rFonts w:ascii="Arial" w:hAnsi="Arial"/>
      <w:sz w:val="22"/>
    </w:rPr>
  </w:style>
  <w:style w:type="character" w:customStyle="1" w:styleId="HeaderChar">
    <w:name w:val="Header Char"/>
    <w:link w:val="Header"/>
    <w:uiPriority w:val="99"/>
    <w:semiHidden/>
    <w:rsid w:val="00447B60"/>
    <w:rPr>
      <w:rFonts w:ascii="Arial Rounded MT Bold" w:hAnsi="Arial Rounded MT Bold"/>
      <w:spacing w:val="16"/>
      <w:sz w:val="18"/>
      <w:szCs w:val="24"/>
    </w:rPr>
  </w:style>
  <w:style w:type="character" w:customStyle="1" w:styleId="FooterChar">
    <w:name w:val="Footer Char"/>
    <w:link w:val="Footer"/>
    <w:uiPriority w:val="99"/>
    <w:semiHidden/>
    <w:rsid w:val="00447B60"/>
    <w:rPr>
      <w:rFonts w:ascii="Arial Rounded MT Bold" w:hAnsi="Arial Rounded MT Bold"/>
      <w:spacing w:val="16"/>
      <w:sz w:val="18"/>
      <w:szCs w:val="24"/>
    </w:rPr>
  </w:style>
  <w:style w:type="character" w:customStyle="1" w:styleId="BalloonTextChar">
    <w:name w:val="Balloon Text Char"/>
    <w:link w:val="BalloonText"/>
    <w:semiHidden/>
    <w:rsid w:val="00447B60"/>
    <w:rPr>
      <w:rFonts w:ascii="Tahoma" w:hAnsi="Tahoma" w:cs="Tahoma"/>
      <w:sz w:val="16"/>
      <w:szCs w:val="16"/>
    </w:rPr>
  </w:style>
  <w:style w:type="paragraph" w:styleId="ListParagraph">
    <w:name w:val="List Paragraph"/>
    <w:basedOn w:val="Normal"/>
    <w:uiPriority w:val="1"/>
    <w:qFormat/>
    <w:rsid w:val="00447B60"/>
    <w:pPr>
      <w:spacing w:after="200" w:line="276" w:lineRule="auto"/>
      <w:ind w:left="720"/>
      <w:contextualSpacing/>
    </w:pPr>
    <w:rPr>
      <w:rFonts w:ascii="Calibri" w:eastAsia="Calibri" w:hAnsi="Calibri"/>
      <w:szCs w:val="22"/>
    </w:rPr>
  </w:style>
  <w:style w:type="paragraph" w:styleId="BodyTextIndent2">
    <w:name w:val="Body Text Indent 2"/>
    <w:basedOn w:val="Normal"/>
    <w:link w:val="BodyTextIndent2Char"/>
    <w:rsid w:val="00447B60"/>
    <w:pPr>
      <w:spacing w:after="120" w:line="480" w:lineRule="auto"/>
      <w:ind w:left="360"/>
    </w:pPr>
  </w:style>
  <w:style w:type="character" w:customStyle="1" w:styleId="BodyTextIndent2Char">
    <w:name w:val="Body Text Indent 2 Char"/>
    <w:link w:val="BodyTextIndent2"/>
    <w:rsid w:val="00447B60"/>
    <w:rPr>
      <w:rFonts w:ascii="Arial" w:hAnsi="Arial"/>
      <w:sz w:val="22"/>
    </w:rPr>
  </w:style>
  <w:style w:type="paragraph" w:styleId="Revision">
    <w:name w:val="Revision"/>
    <w:hidden/>
    <w:uiPriority w:val="99"/>
    <w:semiHidden/>
    <w:rsid w:val="0030675F"/>
    <w:rPr>
      <w:rFonts w:ascii="Arial" w:hAnsi="Arial"/>
      <w:sz w:val="22"/>
    </w:rPr>
  </w:style>
  <w:style w:type="paragraph" w:customStyle="1" w:styleId="TableParagraph">
    <w:name w:val="Table Paragraph"/>
    <w:basedOn w:val="Normal"/>
    <w:uiPriority w:val="1"/>
    <w:qFormat/>
    <w:rsid w:val="00395CD2"/>
    <w:pPr>
      <w:widowControl w:val="0"/>
    </w:pPr>
    <w:rPr>
      <w:rFonts w:asciiTheme="minorHAnsi" w:eastAsiaTheme="minorHAnsi" w:hAnsiTheme="minorHAnsi" w:cstheme="minorBidi"/>
      <w:szCs w:val="22"/>
    </w:rPr>
  </w:style>
  <w:style w:type="character" w:styleId="CommentReference">
    <w:name w:val="annotation reference"/>
    <w:basedOn w:val="DefaultParagraphFont"/>
    <w:rsid w:val="00C74582"/>
    <w:rPr>
      <w:sz w:val="16"/>
      <w:szCs w:val="16"/>
    </w:rPr>
  </w:style>
  <w:style w:type="paragraph" w:styleId="CommentText">
    <w:name w:val="annotation text"/>
    <w:basedOn w:val="Normal"/>
    <w:link w:val="CommentTextChar"/>
    <w:rsid w:val="00C74582"/>
    <w:rPr>
      <w:sz w:val="20"/>
    </w:rPr>
  </w:style>
  <w:style w:type="character" w:customStyle="1" w:styleId="CommentTextChar">
    <w:name w:val="Comment Text Char"/>
    <w:basedOn w:val="DefaultParagraphFont"/>
    <w:link w:val="CommentText"/>
    <w:rsid w:val="00C74582"/>
    <w:rPr>
      <w:rFonts w:ascii="Arial" w:hAnsi="Arial"/>
    </w:rPr>
  </w:style>
  <w:style w:type="paragraph" w:styleId="CommentSubject">
    <w:name w:val="annotation subject"/>
    <w:basedOn w:val="CommentText"/>
    <w:next w:val="CommentText"/>
    <w:link w:val="CommentSubjectChar"/>
    <w:rsid w:val="00C74582"/>
    <w:rPr>
      <w:b/>
      <w:bCs/>
    </w:rPr>
  </w:style>
  <w:style w:type="character" w:customStyle="1" w:styleId="CommentSubjectChar">
    <w:name w:val="Comment Subject Char"/>
    <w:basedOn w:val="CommentTextChar"/>
    <w:link w:val="CommentSubject"/>
    <w:rsid w:val="00C74582"/>
    <w:rPr>
      <w:rFonts w:ascii="Arial" w:hAnsi="Arial"/>
      <w:b/>
      <w:bCs/>
    </w:rPr>
  </w:style>
  <w:style w:type="character" w:customStyle="1" w:styleId="NumberedMaterialCharChar">
    <w:name w:val="Numbered Material Char Char"/>
    <w:link w:val="NumberedMaterial"/>
    <w:rsid w:val="00597623"/>
    <w:rPr>
      <w:rFonts w:ascii="Arial" w:hAnsi="Arial"/>
      <w:sz w:val="22"/>
      <w:szCs w:val="24"/>
    </w:rPr>
  </w:style>
  <w:style w:type="paragraph" w:customStyle="1" w:styleId="Indent">
    <w:name w:val="Indent"/>
    <w:basedOn w:val="Normal"/>
    <w:rsid w:val="00B7735A"/>
    <w:pPr>
      <w:spacing w:after="200"/>
      <w:ind w:left="1170" w:hanging="450"/>
      <w:jc w:val="both"/>
    </w:pPr>
    <w:rPr>
      <w:rFonts w:ascii="Helvetica" w:hAnsi="Helvetica"/>
      <w:sz w:val="24"/>
    </w:rPr>
  </w:style>
  <w:style w:type="character" w:styleId="FollowedHyperlink">
    <w:name w:val="FollowedHyperlink"/>
    <w:basedOn w:val="DefaultParagraphFont"/>
    <w:rsid w:val="00A05984"/>
    <w:rPr>
      <w:color w:val="800080" w:themeColor="followedHyperlink"/>
      <w:u w:val="single"/>
    </w:rPr>
  </w:style>
  <w:style w:type="character" w:styleId="UnresolvedMention">
    <w:name w:val="Unresolved Mention"/>
    <w:basedOn w:val="DefaultParagraphFont"/>
    <w:uiPriority w:val="99"/>
    <w:semiHidden/>
    <w:unhideWhenUsed/>
    <w:rsid w:val="00880B6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37679845">
      <w:bodyDiv w:val="1"/>
      <w:marLeft w:val="0"/>
      <w:marRight w:val="0"/>
      <w:marTop w:val="0"/>
      <w:marBottom w:val="0"/>
      <w:divBdr>
        <w:top w:val="none" w:sz="0" w:space="0" w:color="auto"/>
        <w:left w:val="none" w:sz="0" w:space="0" w:color="auto"/>
        <w:bottom w:val="none" w:sz="0" w:space="0" w:color="auto"/>
        <w:right w:val="none" w:sz="0" w:space="0" w:color="auto"/>
      </w:divBdr>
    </w:div>
    <w:div w:id="560561271">
      <w:bodyDiv w:val="1"/>
      <w:marLeft w:val="0"/>
      <w:marRight w:val="0"/>
      <w:marTop w:val="0"/>
      <w:marBottom w:val="0"/>
      <w:divBdr>
        <w:top w:val="none" w:sz="0" w:space="0" w:color="auto"/>
        <w:left w:val="none" w:sz="0" w:space="0" w:color="auto"/>
        <w:bottom w:val="none" w:sz="0" w:space="0" w:color="auto"/>
        <w:right w:val="none" w:sz="0" w:space="0" w:color="auto"/>
      </w:divBdr>
    </w:div>
    <w:div w:id="560944625">
      <w:bodyDiv w:val="1"/>
      <w:marLeft w:val="0"/>
      <w:marRight w:val="0"/>
      <w:marTop w:val="0"/>
      <w:marBottom w:val="0"/>
      <w:divBdr>
        <w:top w:val="none" w:sz="0" w:space="0" w:color="auto"/>
        <w:left w:val="none" w:sz="0" w:space="0" w:color="auto"/>
        <w:bottom w:val="none" w:sz="0" w:space="0" w:color="auto"/>
        <w:right w:val="none" w:sz="0" w:space="0" w:color="auto"/>
      </w:divBdr>
    </w:div>
    <w:div w:id="720904724">
      <w:bodyDiv w:val="1"/>
      <w:marLeft w:val="0"/>
      <w:marRight w:val="0"/>
      <w:marTop w:val="0"/>
      <w:marBottom w:val="0"/>
      <w:divBdr>
        <w:top w:val="none" w:sz="0" w:space="0" w:color="auto"/>
        <w:left w:val="none" w:sz="0" w:space="0" w:color="auto"/>
        <w:bottom w:val="none" w:sz="0" w:space="0" w:color="auto"/>
        <w:right w:val="none" w:sz="0" w:space="0" w:color="auto"/>
      </w:divBdr>
    </w:div>
    <w:div w:id="1154106579">
      <w:bodyDiv w:val="1"/>
      <w:marLeft w:val="0"/>
      <w:marRight w:val="0"/>
      <w:marTop w:val="0"/>
      <w:marBottom w:val="0"/>
      <w:divBdr>
        <w:top w:val="none" w:sz="0" w:space="0" w:color="auto"/>
        <w:left w:val="none" w:sz="0" w:space="0" w:color="auto"/>
        <w:bottom w:val="none" w:sz="0" w:space="0" w:color="auto"/>
        <w:right w:val="none" w:sz="0" w:space="0" w:color="auto"/>
      </w:divBdr>
    </w:div>
    <w:div w:id="1205943289">
      <w:bodyDiv w:val="1"/>
      <w:marLeft w:val="0"/>
      <w:marRight w:val="0"/>
      <w:marTop w:val="0"/>
      <w:marBottom w:val="0"/>
      <w:divBdr>
        <w:top w:val="none" w:sz="0" w:space="0" w:color="auto"/>
        <w:left w:val="none" w:sz="0" w:space="0" w:color="auto"/>
        <w:bottom w:val="none" w:sz="0" w:space="0" w:color="auto"/>
        <w:right w:val="none" w:sz="0" w:space="0" w:color="auto"/>
      </w:divBdr>
    </w:div>
    <w:div w:id="1225994677">
      <w:bodyDiv w:val="1"/>
      <w:marLeft w:val="0"/>
      <w:marRight w:val="0"/>
      <w:marTop w:val="0"/>
      <w:marBottom w:val="0"/>
      <w:divBdr>
        <w:top w:val="none" w:sz="0" w:space="0" w:color="auto"/>
        <w:left w:val="none" w:sz="0" w:space="0" w:color="auto"/>
        <w:bottom w:val="none" w:sz="0" w:space="0" w:color="auto"/>
        <w:right w:val="none" w:sz="0" w:space="0" w:color="auto"/>
      </w:divBdr>
    </w:div>
    <w:div w:id="1369602940">
      <w:bodyDiv w:val="1"/>
      <w:marLeft w:val="0"/>
      <w:marRight w:val="0"/>
      <w:marTop w:val="0"/>
      <w:marBottom w:val="0"/>
      <w:divBdr>
        <w:top w:val="none" w:sz="0" w:space="0" w:color="auto"/>
        <w:left w:val="none" w:sz="0" w:space="0" w:color="auto"/>
        <w:bottom w:val="none" w:sz="0" w:space="0" w:color="auto"/>
        <w:right w:val="none" w:sz="0" w:space="0" w:color="auto"/>
      </w:divBdr>
    </w:div>
    <w:div w:id="1785149742">
      <w:bodyDiv w:val="1"/>
      <w:marLeft w:val="0"/>
      <w:marRight w:val="0"/>
      <w:marTop w:val="0"/>
      <w:marBottom w:val="0"/>
      <w:divBdr>
        <w:top w:val="none" w:sz="0" w:space="0" w:color="auto"/>
        <w:left w:val="none" w:sz="0" w:space="0" w:color="auto"/>
        <w:bottom w:val="none" w:sz="0" w:space="0" w:color="auto"/>
        <w:right w:val="none" w:sz="0" w:space="0" w:color="auto"/>
      </w:divBdr>
    </w:div>
    <w:div w:id="17924314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secure.pscleanair.org/asbestos/"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portseattle.org/sites/default/files/2021-10/WA0024651_FinalPermit_2021-07-27_SeaTac%20%282%29.pdf"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lni.wa.gov/TradesLicensing/PrevWage/WageRates/default.asp"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BC3B8478A293EA48AD006ECBDC81FE55" ma:contentTypeVersion="7" ma:contentTypeDescription="Create a new document." ma:contentTypeScope="" ma:versionID="871e8088cffd381168231a4f0f2eece3">
  <xsd:schema xmlns:xsd="http://www.w3.org/2001/XMLSchema" xmlns:xs="http://www.w3.org/2001/XMLSchema" xmlns:p="http://schemas.microsoft.com/office/2006/metadata/properties" xmlns:ns2="d07252a6-fff0-4742-b627-ddb6d2ac043f" xmlns:ns3="15ed90e8-e1fe-4b87-b49c-2b87c4d22ee0" targetNamespace="http://schemas.microsoft.com/office/2006/metadata/properties" ma:root="true" ma:fieldsID="9568e4d3673f48fb02ed7e55198ce251" ns2:_="" ns3:_="">
    <xsd:import namespace="d07252a6-fff0-4742-b627-ddb6d2ac043f"/>
    <xsd:import namespace="15ed90e8-e1fe-4b87-b49c-2b87c4d22ee0"/>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07252a6-fff0-4742-b627-ddb6d2ac043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5ed90e8-e1fe-4b87-b49c-2b87c4d22ee0"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SharedWithUsers xmlns="15ed90e8-e1fe-4b87-b49c-2b87c4d22ee0">
      <UserInfo>
        <DisplayName>Willig, Liz</DisplayName>
        <AccountId>63</AccountId>
        <AccountType/>
      </UserInfo>
    </SharedWithUsers>
  </documentManagement>
</p:properties>
</file>

<file path=customXml/itemProps1.xml><?xml version="1.0" encoding="utf-8"?>
<ds:datastoreItem xmlns:ds="http://schemas.openxmlformats.org/officeDocument/2006/customXml" ds:itemID="{C26C4BA4-579C-4864-BF7C-56A217089A0E}">
  <ds:schemaRefs>
    <ds:schemaRef ds:uri="http://schemas.openxmlformats.org/officeDocument/2006/bibliography"/>
  </ds:schemaRefs>
</ds:datastoreItem>
</file>

<file path=customXml/itemProps2.xml><?xml version="1.0" encoding="utf-8"?>
<ds:datastoreItem xmlns:ds="http://schemas.openxmlformats.org/officeDocument/2006/customXml" ds:itemID="{30C464F9-6AF1-4521-A96C-6261CE0DCD6C}">
  <ds:schemaRefs>
    <ds:schemaRef ds:uri="http://schemas.microsoft.com/sharepoint/v3/contenttype/forms"/>
  </ds:schemaRefs>
</ds:datastoreItem>
</file>

<file path=customXml/itemProps3.xml><?xml version="1.0" encoding="utf-8"?>
<ds:datastoreItem xmlns:ds="http://schemas.openxmlformats.org/officeDocument/2006/customXml" ds:itemID="{BC616129-CC77-4511-93A0-FE626BD5D3B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07252a6-fff0-4742-b627-ddb6d2ac043f"/>
    <ds:schemaRef ds:uri="15ed90e8-e1fe-4b87-b49c-2b87c4d22ee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70A0113-6AA4-4107-BDFD-B2BF88A8624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18</Pages>
  <Words>7103</Words>
  <Characters>40493</Characters>
  <Application>Microsoft Office Word</Application>
  <DocSecurity>4</DocSecurity>
  <Lines>337</Lines>
  <Paragraphs>95</Paragraphs>
  <ScaleCrop>false</ScaleCrop>
  <HeadingPairs>
    <vt:vector size="2" baseType="variant">
      <vt:variant>
        <vt:lpstr>Title</vt:lpstr>
      </vt:variant>
      <vt:variant>
        <vt:i4>1</vt:i4>
      </vt:variant>
    </vt:vector>
  </HeadingPairs>
  <TitlesOfParts>
    <vt:vector size="1" baseType="lpstr">
      <vt:lpstr>2014 with edits Document 00800  - Supplementary Conditions</vt:lpstr>
    </vt:vector>
  </TitlesOfParts>
  <Manager>Paul Powell</Manager>
  <Company>Port of Seattle</Company>
  <LinksUpToDate>false</LinksUpToDate>
  <CharactersWithSpaces>47501</CharactersWithSpaces>
  <SharedDoc>false</SharedDoc>
  <HLinks>
    <vt:vector size="6" baseType="variant">
      <vt:variant>
        <vt:i4>1310790</vt:i4>
      </vt:variant>
      <vt:variant>
        <vt:i4>0</vt:i4>
      </vt:variant>
      <vt:variant>
        <vt:i4>0</vt:i4>
      </vt:variant>
      <vt:variant>
        <vt:i4>5</vt:i4>
      </vt:variant>
      <vt:variant>
        <vt:lpwstr>https://fortress.wa.gov/lni/wagelookup/ApprenticeWageLookup.aspx</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2014 with edits Document 00800  - Supplementary Conditions</dc:title>
  <dc:subject>Division 0 - Bidding Requirements, Contract Forms And Conditions Of The Contract</dc:subject>
  <dc:creator>Sherry Arciniega</dc:creator>
  <cp:lastModifiedBy>Peterson, Angela</cp:lastModifiedBy>
  <cp:revision>2</cp:revision>
  <cp:lastPrinted>2016-09-15T20:58:00Z</cp:lastPrinted>
  <dcterms:created xsi:type="dcterms:W3CDTF">2022-01-25T16:18:00Z</dcterms:created>
  <dcterms:modified xsi:type="dcterms:W3CDTF">2022-01-25T16:18:00Z</dcterms:modified>
  <cp:category>Project Spec Book</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0x010100BC3B8478A293EA48AD006ECBDC81FE55</vt:lpwstr>
  </property>
</Properties>
</file>