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3A275" w14:textId="6437AE39" w:rsidR="00C626A5" w:rsidRDefault="00F5028C" w:rsidP="00DA7550">
      <w:pPr>
        <w:ind w:left="-180" w:right="-702"/>
        <w:jc w:val="left"/>
        <w:rPr>
          <w:rFonts w:ascii="Arial" w:hAnsi="Arial" w:cs="Arial"/>
          <w:b/>
          <w:bCs/>
          <w:sz w:val="20"/>
        </w:rPr>
      </w:pPr>
      <w:r w:rsidRPr="00DF218F">
        <w:rPr>
          <w:rFonts w:ascii="Arial" w:hAnsi="Arial" w:cs="Arial"/>
          <w:b/>
          <w:bCs/>
          <w:sz w:val="20"/>
        </w:rPr>
        <w:t>The intent of this form is to document the attempts made by the contractor to meet the</w:t>
      </w:r>
      <w:r w:rsidR="005C5635">
        <w:rPr>
          <w:rFonts w:ascii="Arial" w:hAnsi="Arial" w:cs="Arial"/>
          <w:b/>
          <w:bCs/>
          <w:sz w:val="20"/>
        </w:rPr>
        <w:t xml:space="preserve"> </w:t>
      </w:r>
      <w:r w:rsidRPr="00DF218F">
        <w:rPr>
          <w:rFonts w:ascii="Arial" w:hAnsi="Arial" w:cs="Arial"/>
          <w:b/>
          <w:bCs/>
          <w:sz w:val="20"/>
        </w:rPr>
        <w:t>apprenticeship</w:t>
      </w:r>
      <w:r w:rsidR="005C5635">
        <w:rPr>
          <w:rFonts w:ascii="Arial" w:hAnsi="Arial" w:cs="Arial"/>
          <w:b/>
          <w:bCs/>
          <w:sz w:val="20"/>
        </w:rPr>
        <w:t xml:space="preserve"> </w:t>
      </w:r>
      <w:r w:rsidRPr="00DF218F">
        <w:rPr>
          <w:rFonts w:ascii="Arial" w:hAnsi="Arial" w:cs="Arial"/>
          <w:b/>
          <w:bCs/>
          <w:sz w:val="20"/>
        </w:rPr>
        <w:t xml:space="preserve">utilization </w:t>
      </w:r>
      <w:r w:rsidR="005C5635">
        <w:rPr>
          <w:rFonts w:ascii="Arial" w:hAnsi="Arial" w:cs="Arial"/>
          <w:b/>
          <w:bCs/>
          <w:sz w:val="20"/>
        </w:rPr>
        <w:t xml:space="preserve">requirement(s) and </w:t>
      </w:r>
      <w:r w:rsidRPr="00DF218F">
        <w:rPr>
          <w:rFonts w:ascii="Arial" w:hAnsi="Arial" w:cs="Arial"/>
          <w:b/>
          <w:bCs/>
          <w:sz w:val="20"/>
        </w:rPr>
        <w:t>goal</w:t>
      </w:r>
      <w:r w:rsidR="005C5635">
        <w:rPr>
          <w:rFonts w:ascii="Arial" w:hAnsi="Arial" w:cs="Arial"/>
          <w:b/>
          <w:bCs/>
          <w:sz w:val="20"/>
        </w:rPr>
        <w:t>(</w:t>
      </w:r>
      <w:r w:rsidRPr="00DF218F">
        <w:rPr>
          <w:rFonts w:ascii="Arial" w:hAnsi="Arial" w:cs="Arial"/>
          <w:b/>
          <w:bCs/>
          <w:sz w:val="20"/>
        </w:rPr>
        <w:t>s</w:t>
      </w:r>
      <w:r w:rsidR="005C5635">
        <w:rPr>
          <w:rFonts w:ascii="Arial" w:hAnsi="Arial" w:cs="Arial"/>
          <w:b/>
          <w:bCs/>
          <w:sz w:val="20"/>
        </w:rPr>
        <w:t>)</w:t>
      </w:r>
      <w:r w:rsidRPr="00DF218F">
        <w:rPr>
          <w:rFonts w:ascii="Arial" w:hAnsi="Arial" w:cs="Arial"/>
          <w:b/>
          <w:bCs/>
          <w:sz w:val="20"/>
        </w:rPr>
        <w:t>. Please note that the contractor must make efforts to achieve the</w:t>
      </w:r>
      <w:r w:rsidR="00F40E1E">
        <w:rPr>
          <w:rFonts w:ascii="Arial" w:hAnsi="Arial" w:cs="Arial"/>
          <w:b/>
          <w:bCs/>
          <w:sz w:val="20"/>
        </w:rPr>
        <w:t xml:space="preserve"> </w:t>
      </w:r>
      <w:r w:rsidR="00DA7550">
        <w:rPr>
          <w:rFonts w:ascii="Arial" w:hAnsi="Arial" w:cs="Arial"/>
          <w:b/>
          <w:bCs/>
          <w:sz w:val="20"/>
        </w:rPr>
        <w:t xml:space="preserve">targets </w:t>
      </w:r>
      <w:r w:rsidRPr="00DF218F">
        <w:rPr>
          <w:rFonts w:ascii="Arial" w:hAnsi="Arial" w:cs="Arial"/>
          <w:b/>
          <w:bCs/>
          <w:sz w:val="20"/>
        </w:rPr>
        <w:t>throughout the life of the contract.</w:t>
      </w:r>
      <w:r w:rsidR="005F43F8">
        <w:rPr>
          <w:rFonts w:ascii="Arial" w:hAnsi="Arial" w:cs="Arial"/>
          <w:b/>
          <w:bCs/>
          <w:sz w:val="20"/>
        </w:rPr>
        <w:t xml:space="preserve">  The Port will co</w:t>
      </w:r>
      <w:r w:rsidR="005F2DC7">
        <w:rPr>
          <w:rFonts w:ascii="Arial" w:hAnsi="Arial" w:cs="Arial"/>
          <w:b/>
          <w:bCs/>
          <w:sz w:val="20"/>
        </w:rPr>
        <w:t>m</w:t>
      </w:r>
      <w:r w:rsidR="005F43F8">
        <w:rPr>
          <w:rFonts w:ascii="Arial" w:hAnsi="Arial" w:cs="Arial"/>
          <w:b/>
          <w:bCs/>
          <w:sz w:val="20"/>
        </w:rPr>
        <w:t>plet</w:t>
      </w:r>
      <w:r w:rsidR="005F2DC7">
        <w:rPr>
          <w:rFonts w:ascii="Arial" w:hAnsi="Arial" w:cs="Arial"/>
          <w:b/>
          <w:bCs/>
          <w:sz w:val="20"/>
        </w:rPr>
        <w:t>e</w:t>
      </w:r>
      <w:r w:rsidR="005F43F8">
        <w:rPr>
          <w:rFonts w:ascii="Arial" w:hAnsi="Arial" w:cs="Arial"/>
          <w:b/>
          <w:bCs/>
          <w:sz w:val="20"/>
        </w:rPr>
        <w:t xml:space="preserve"> this form and </w:t>
      </w:r>
      <w:r w:rsidR="008167CC">
        <w:rPr>
          <w:rFonts w:ascii="Arial" w:hAnsi="Arial" w:cs="Arial"/>
          <w:b/>
          <w:bCs/>
          <w:sz w:val="20"/>
        </w:rPr>
        <w:t xml:space="preserve">transmit to </w:t>
      </w:r>
      <w:r w:rsidR="005F43F8">
        <w:rPr>
          <w:rFonts w:ascii="Arial" w:hAnsi="Arial" w:cs="Arial"/>
          <w:b/>
          <w:bCs/>
          <w:sz w:val="20"/>
        </w:rPr>
        <w:t>Contractor</w:t>
      </w:r>
      <w:r w:rsidR="003F04FA">
        <w:rPr>
          <w:rFonts w:ascii="Arial" w:hAnsi="Arial" w:cs="Arial"/>
          <w:b/>
          <w:bCs/>
          <w:sz w:val="20"/>
        </w:rPr>
        <w:t xml:space="preserve"> and CPO </w:t>
      </w:r>
      <w:r w:rsidR="00037C39">
        <w:rPr>
          <w:rFonts w:ascii="Arial" w:hAnsi="Arial" w:cs="Arial"/>
          <w:b/>
          <w:bCs/>
          <w:sz w:val="20"/>
        </w:rPr>
        <w:t>Procurement Officer</w:t>
      </w:r>
      <w:r w:rsidR="003F04FA">
        <w:rPr>
          <w:rFonts w:ascii="Arial" w:hAnsi="Arial" w:cs="Arial"/>
          <w:b/>
          <w:bCs/>
          <w:sz w:val="20"/>
        </w:rPr>
        <w:t xml:space="preserve"> for </w:t>
      </w:r>
      <w:r w:rsidR="00B0137B">
        <w:rPr>
          <w:rFonts w:ascii="Arial" w:hAnsi="Arial" w:cs="Arial"/>
          <w:b/>
          <w:bCs/>
          <w:sz w:val="20"/>
        </w:rPr>
        <w:t xml:space="preserve">transmittal to </w:t>
      </w:r>
      <w:r w:rsidR="00911597">
        <w:rPr>
          <w:rFonts w:ascii="Arial" w:hAnsi="Arial" w:cs="Arial"/>
          <w:b/>
          <w:bCs/>
          <w:sz w:val="20"/>
        </w:rPr>
        <w:t>L&amp;I</w:t>
      </w:r>
      <w:r w:rsidR="008167CC">
        <w:rPr>
          <w:rFonts w:ascii="Arial" w:hAnsi="Arial" w:cs="Arial"/>
          <w:b/>
          <w:bCs/>
          <w:sz w:val="20"/>
        </w:rPr>
        <w:t>.</w:t>
      </w:r>
    </w:p>
    <w:p w14:paraId="4581290A" w14:textId="77777777" w:rsidR="00F07A16" w:rsidRPr="00DF218F" w:rsidRDefault="00F07A16" w:rsidP="00DA7550">
      <w:pPr>
        <w:ind w:left="-180" w:right="-702"/>
        <w:jc w:val="left"/>
        <w:rPr>
          <w:rFonts w:ascii="Arial" w:hAnsi="Arial" w:cs="Arial"/>
          <w:b/>
          <w:bCs/>
          <w:sz w:val="20"/>
        </w:rPr>
      </w:pPr>
    </w:p>
    <w:p w14:paraId="3D0782BE" w14:textId="2B190188" w:rsidR="004F53FC" w:rsidRPr="00E01F5E" w:rsidRDefault="00524C6E" w:rsidP="00F07A16">
      <w:pPr>
        <w:pStyle w:val="Note"/>
        <w:pBdr>
          <w:left w:val="single" w:sz="2" w:space="0" w:color="auto"/>
        </w:pBdr>
        <w:spacing w:after="120"/>
        <w:ind w:left="0"/>
        <w:rPr>
          <w:sz w:val="20"/>
          <w:szCs w:val="22"/>
        </w:rPr>
      </w:pPr>
      <w:r>
        <w:rPr>
          <w:sz w:val="20"/>
          <w:szCs w:val="22"/>
        </w:rPr>
        <w:t xml:space="preserve">Engineer: </w:t>
      </w:r>
      <w:r w:rsidR="00060BA6" w:rsidRPr="00E01F5E">
        <w:rPr>
          <w:sz w:val="20"/>
          <w:szCs w:val="22"/>
        </w:rPr>
        <w:t xml:space="preserve">Fill in the orange </w:t>
      </w:r>
      <w:r w:rsidR="00E01F5E" w:rsidRPr="00E01F5E">
        <w:rPr>
          <w:sz w:val="20"/>
          <w:szCs w:val="22"/>
        </w:rPr>
        <w:t>fields for bid documents</w:t>
      </w:r>
      <w:r>
        <w:rPr>
          <w:sz w:val="20"/>
          <w:szCs w:val="22"/>
        </w:rPr>
        <w:t xml:space="preserve"> and delete this box</w:t>
      </w:r>
      <w:r w:rsidR="00E01F5E" w:rsidRPr="00E01F5E">
        <w:rPr>
          <w:sz w:val="20"/>
          <w:szCs w:val="22"/>
        </w:rPr>
        <w:t>.  The yellow</w:t>
      </w:r>
      <w:r>
        <w:rPr>
          <w:sz w:val="20"/>
          <w:szCs w:val="22"/>
        </w:rPr>
        <w:t xml:space="preserve"> fields</w:t>
      </w:r>
      <w:r w:rsidR="00E01F5E" w:rsidRPr="00E01F5E">
        <w:rPr>
          <w:sz w:val="20"/>
          <w:szCs w:val="22"/>
        </w:rPr>
        <w:t xml:space="preserve"> will be filled in by APH Manager during the project.</w:t>
      </w:r>
      <w:r>
        <w:rPr>
          <w:sz w:val="20"/>
          <w:szCs w:val="22"/>
        </w:rPr>
        <w:t xml:space="preserve"> </w:t>
      </w:r>
    </w:p>
    <w:p w14:paraId="4B4C5020" w14:textId="77777777" w:rsidR="00F5028C" w:rsidRPr="00925958" w:rsidRDefault="00F5028C" w:rsidP="00175780">
      <w:pPr>
        <w:ind w:left="-90" w:right="-630" w:hanging="90"/>
        <w:jc w:val="left"/>
        <w:rPr>
          <w:rFonts w:ascii="Arial" w:hAnsi="Arial" w:cs="Arial"/>
          <w:b/>
          <w:bCs/>
        </w:rPr>
      </w:pPr>
    </w:p>
    <w:tbl>
      <w:tblPr>
        <w:tblW w:w="10143" w:type="dxa"/>
        <w:tblInd w:w="-72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4716"/>
        <w:gridCol w:w="1440"/>
        <w:gridCol w:w="2196"/>
      </w:tblGrid>
      <w:tr w:rsidR="00925958" w:rsidRPr="00792018" w14:paraId="148571C7" w14:textId="77777777" w:rsidTr="00175780">
        <w:trPr>
          <w:cantSplit/>
          <w:trHeight w:val="216"/>
        </w:trPr>
        <w:tc>
          <w:tcPr>
            <w:tcW w:w="1791" w:type="dxa"/>
          </w:tcPr>
          <w:p w14:paraId="49AAAB80" w14:textId="77777777" w:rsidR="006E6375" w:rsidRPr="00792018" w:rsidRDefault="00556F5A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Contact</w:t>
            </w:r>
            <w:r w:rsidR="00EB04BD" w:rsidRPr="00792018">
              <w:rPr>
                <w:rFonts w:ascii="Arial" w:hAnsi="Arial" w:cs="Arial"/>
                <w:sz w:val="20"/>
              </w:rPr>
              <w:t xml:space="preserve"> Made by:</w:t>
            </w:r>
          </w:p>
        </w:tc>
        <w:tc>
          <w:tcPr>
            <w:tcW w:w="4716" w:type="dxa"/>
            <w:tcBorders>
              <w:top w:val="nil"/>
              <w:bottom w:val="single" w:sz="4" w:space="0" w:color="auto"/>
            </w:tcBorders>
          </w:tcPr>
          <w:p w14:paraId="3382191B" w14:textId="30A22EEA" w:rsidR="006E6375" w:rsidRPr="00925958" w:rsidRDefault="00EB04BD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</w:rPr>
            </w:pPr>
            <w:r w:rsidRPr="00925958">
              <w:rPr>
                <w:rFonts w:ascii="Arial" w:hAnsi="Arial" w:cs="Arial"/>
              </w:rPr>
              <w:t>Sam Pierce</w:t>
            </w:r>
            <w:r w:rsidR="00C81B70">
              <w:rPr>
                <w:rFonts w:ascii="Arial" w:hAnsi="Arial" w:cs="Arial"/>
              </w:rPr>
              <w:t>,</w:t>
            </w:r>
            <w:r w:rsidRPr="00925958">
              <w:rPr>
                <w:rFonts w:ascii="Arial" w:hAnsi="Arial" w:cs="Arial"/>
              </w:rPr>
              <w:t xml:space="preserve"> </w:t>
            </w:r>
            <w:r w:rsidR="00475A64">
              <w:rPr>
                <w:rFonts w:ascii="Arial" w:hAnsi="Arial" w:cs="Arial"/>
              </w:rPr>
              <w:t>APH</w:t>
            </w:r>
            <w:r w:rsidRPr="00925958">
              <w:rPr>
                <w:rFonts w:ascii="Arial" w:hAnsi="Arial" w:cs="Arial"/>
              </w:rPr>
              <w:t xml:space="preserve"> Program Manager</w:t>
            </w:r>
          </w:p>
        </w:tc>
        <w:tc>
          <w:tcPr>
            <w:tcW w:w="1440" w:type="dxa"/>
            <w:tcBorders>
              <w:left w:val="nil"/>
            </w:tcBorders>
          </w:tcPr>
          <w:p w14:paraId="2109DEDA" w14:textId="77777777" w:rsidR="006E6375" w:rsidRPr="00792018" w:rsidRDefault="00556F5A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14:paraId="12B713F6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5958" w:rsidRPr="00792018" w14:paraId="45635C8D" w14:textId="77777777" w:rsidTr="00175780">
        <w:trPr>
          <w:cantSplit/>
          <w:trHeight w:val="216"/>
        </w:trPr>
        <w:tc>
          <w:tcPr>
            <w:tcW w:w="1791" w:type="dxa"/>
          </w:tcPr>
          <w:p w14:paraId="5E6A959D" w14:textId="7D99F830" w:rsidR="006E6375" w:rsidRPr="00792018" w:rsidRDefault="00C013EF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Project Name</w:t>
            </w:r>
            <w:r w:rsidR="00575EB1">
              <w:rPr>
                <w:rFonts w:ascii="Arial" w:hAnsi="Arial" w:cs="Arial"/>
                <w:sz w:val="20"/>
              </w:rPr>
              <w:t xml:space="preserve"> / </w:t>
            </w:r>
            <w:r w:rsidR="00556F5A" w:rsidRPr="00792018">
              <w:rPr>
                <w:rFonts w:ascii="Arial" w:hAnsi="Arial" w:cs="Arial"/>
                <w:sz w:val="20"/>
              </w:rPr>
              <w:t>#: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</w:tcPr>
          <w:p w14:paraId="39FA9C53" w14:textId="3C736498" w:rsidR="006E6375" w:rsidRPr="00925958" w:rsidRDefault="006C40B6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F4B083"/>
              </w:rPr>
              <w:t>Enter Project Name/# from CDS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40" w:type="dxa"/>
            <w:tcBorders>
              <w:left w:val="nil"/>
            </w:tcBorders>
          </w:tcPr>
          <w:p w14:paraId="5E4BF265" w14:textId="77777777" w:rsidR="006E6375" w:rsidRPr="00792018" w:rsidRDefault="00C013EF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Phone #: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14:paraId="229EE928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5958" w:rsidRPr="00792018" w14:paraId="212A10AD" w14:textId="77777777" w:rsidTr="00175780">
        <w:trPr>
          <w:cantSplit/>
          <w:trHeight w:val="216"/>
        </w:trPr>
        <w:tc>
          <w:tcPr>
            <w:tcW w:w="1791" w:type="dxa"/>
          </w:tcPr>
          <w:p w14:paraId="0FE26FD5" w14:textId="25108086" w:rsidR="006E6375" w:rsidRPr="00792018" w:rsidRDefault="006700A4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Co</w:t>
            </w:r>
            <w:r w:rsidR="007C57A7">
              <w:rPr>
                <w:rFonts w:ascii="Arial" w:hAnsi="Arial" w:cs="Arial"/>
                <w:sz w:val="20"/>
              </w:rPr>
              <w:t>ntractor</w:t>
            </w:r>
            <w:r w:rsidR="00556F5A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</w:tcPr>
          <w:p w14:paraId="7CE8F35A" w14:textId="77777777" w:rsidR="006E6375" w:rsidRPr="0092595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14:paraId="0FCCADA6" w14:textId="621AA5B2" w:rsidR="006E6375" w:rsidRPr="00792018" w:rsidRDefault="002057DA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Person</w:t>
            </w:r>
            <w:r w:rsidR="00556F5A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2E66C9" w14:textId="625D6F0E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958" w:rsidRPr="00792018" w14:paraId="002A1B93" w14:textId="77777777" w:rsidTr="00175780">
        <w:trPr>
          <w:cantSplit/>
          <w:trHeight w:val="216"/>
        </w:trPr>
        <w:tc>
          <w:tcPr>
            <w:tcW w:w="1791" w:type="dxa"/>
            <w:tcBorders>
              <w:bottom w:val="nil"/>
            </w:tcBorders>
          </w:tcPr>
          <w:p w14:paraId="65CE86A6" w14:textId="77777777" w:rsidR="006E6375" w:rsidRPr="00792018" w:rsidRDefault="00681A63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Performance Category</w:t>
            </w:r>
            <w:r w:rsidR="006E6375" w:rsidRPr="0079201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08B49" w14:textId="12DC645D" w:rsidR="006E6375" w:rsidRPr="00925958" w:rsidRDefault="00C92462" w:rsidP="00175780">
            <w:pPr>
              <w:tabs>
                <w:tab w:val="left" w:pos="4232"/>
              </w:tabs>
              <w:spacing w:before="60" w:after="60" w:line="240" w:lineRule="atLeast"/>
              <w:ind w:hanging="90"/>
              <w:rPr>
                <w:rFonts w:ascii="Arial" w:hAnsi="Arial" w:cs="Arial"/>
                <w:b/>
                <w:bCs/>
              </w:rPr>
            </w:pPr>
            <w:r w:rsidRPr="17F2C48E">
              <w:rPr>
                <w:rFonts w:ascii="Arial" w:hAnsi="Arial" w:cs="Arial"/>
                <w:b/>
                <w:bCs/>
              </w:rPr>
              <w:t>Apprentice Utilization</w:t>
            </w:r>
            <w:r w:rsidR="00DB1EE1" w:rsidRPr="17F2C48E">
              <w:rPr>
                <w:rFonts w:ascii="Arial" w:hAnsi="Arial" w:cs="Arial"/>
                <w:b/>
                <w:bCs/>
              </w:rPr>
              <w:t>:</w:t>
            </w:r>
            <w:r w:rsidR="3D92AFC6" w:rsidRPr="17F2C48E">
              <w:rPr>
                <w:rFonts w:ascii="Arial" w:hAnsi="Arial" w:cs="Arial"/>
                <w:b/>
                <w:bCs/>
              </w:rPr>
              <w:t xml:space="preserve"> </w:t>
            </w:r>
            <w:r w:rsidR="00D41C02" w:rsidRPr="00B7663C">
              <w:rPr>
                <w:rFonts w:ascii="Arial" w:hAnsi="Arial" w:cs="Arial"/>
                <w:b/>
                <w:bCs/>
              </w:rPr>
              <w:t>[</w:t>
            </w:r>
            <w:r w:rsidR="0037086A">
              <w:rPr>
                <w:rFonts w:ascii="Arial" w:hAnsi="Arial" w:cs="Arial"/>
                <w:b/>
                <w:bCs/>
                <w:shd w:val="clear" w:color="auto" w:fill="F4B083"/>
              </w:rPr>
              <w:t>PLA</w:t>
            </w:r>
            <w:r w:rsidR="00D41C02">
              <w:rPr>
                <w:rFonts w:ascii="Arial" w:hAnsi="Arial" w:cs="Arial"/>
                <w:b/>
                <w:bCs/>
                <w:shd w:val="clear" w:color="auto" w:fill="F4B083"/>
              </w:rPr>
              <w:t>][Non-PLA</w:t>
            </w:r>
            <w:r w:rsidR="00D41C02" w:rsidRPr="00B7663C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78BC4875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14:paraId="6A34A1A5" w14:textId="77777777" w:rsidR="006E6375" w:rsidRPr="00792018" w:rsidRDefault="006E6375" w:rsidP="00175780">
            <w:pPr>
              <w:spacing w:before="60" w:after="60" w:line="240" w:lineRule="atLeast"/>
              <w:ind w:hanging="9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92062B" w:rsidRPr="00792018" w14:paraId="43E0FB17" w14:textId="77777777" w:rsidTr="00175780">
        <w:trPr>
          <w:cantSplit/>
          <w:trHeight w:val="216"/>
        </w:trPr>
        <w:tc>
          <w:tcPr>
            <w:tcW w:w="1791" w:type="dxa"/>
            <w:tcBorders>
              <w:top w:val="nil"/>
              <w:bottom w:val="nil"/>
            </w:tcBorders>
          </w:tcPr>
          <w:p w14:paraId="6A7087B4" w14:textId="77777777" w:rsidR="0092062B" w:rsidRPr="00792018" w:rsidRDefault="0092062B" w:rsidP="00175780">
            <w:pPr>
              <w:spacing w:before="60" w:after="60" w:line="240" w:lineRule="atLeast"/>
              <w:ind w:hanging="90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 xml:space="preserve">Participants: </w:t>
            </w:r>
          </w:p>
        </w:tc>
        <w:tc>
          <w:tcPr>
            <w:tcW w:w="83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12F229" w14:textId="77777777" w:rsidR="0092062B" w:rsidRPr="00925958" w:rsidRDefault="0092062B" w:rsidP="00175780">
            <w:pPr>
              <w:spacing w:before="60" w:after="60" w:line="240" w:lineRule="atLeast"/>
              <w:ind w:hanging="90"/>
              <w:rPr>
                <w:rFonts w:ascii="Arial" w:hAnsi="Arial" w:cs="Arial"/>
              </w:rPr>
            </w:pPr>
          </w:p>
        </w:tc>
      </w:tr>
    </w:tbl>
    <w:p w14:paraId="586DB201" w14:textId="2D24DA42" w:rsidR="0008338A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1</w:t>
      </w:r>
      <w:r w:rsidR="00EE65F6">
        <w:rPr>
          <w:rFonts w:ascii="Arial" w:hAnsi="Arial" w:cs="Arial"/>
          <w:sz w:val="16"/>
          <w:szCs w:val="16"/>
        </w:rPr>
        <w:t xml:space="preserve"> </w:t>
      </w:r>
    </w:p>
    <w:p w14:paraId="79882504" w14:textId="77777777" w:rsidR="0081261F" w:rsidRPr="00792018" w:rsidRDefault="0081261F" w:rsidP="00473325">
      <w:pPr>
        <w:spacing w:before="120" w:after="120"/>
        <w:ind w:hanging="90"/>
        <w:jc w:val="left"/>
        <w:rPr>
          <w:rFonts w:ascii="Arial" w:hAnsi="Arial" w:cs="Arial"/>
          <w:b/>
        </w:rPr>
      </w:pPr>
      <w:r w:rsidRPr="51CD5B51">
        <w:rPr>
          <w:rFonts w:ascii="Arial" w:hAnsi="Arial" w:cs="Arial"/>
          <w:b/>
        </w:rPr>
        <w:t>Apprentice Utilization Summary:</w:t>
      </w:r>
    </w:p>
    <w:p w14:paraId="165AC510" w14:textId="62192408" w:rsidR="00473325" w:rsidRPr="00175780" w:rsidRDefault="00473325" w:rsidP="00175780">
      <w:pPr>
        <w:spacing w:before="120" w:after="120"/>
        <w:ind w:hanging="90"/>
        <w:jc w:val="left"/>
        <w:rPr>
          <w:rFonts w:ascii="Arial" w:hAnsi="Arial" w:cs="Arial"/>
          <w:b/>
        </w:rPr>
      </w:pPr>
      <w:r w:rsidRPr="00175780">
        <w:rPr>
          <w:rFonts w:ascii="Arial" w:hAnsi="Arial" w:cs="Arial"/>
          <w:bCs/>
        </w:rPr>
        <w:t>Does RCW 39.04.320 apply to this project?</w:t>
      </w:r>
      <w:r>
        <w:rPr>
          <w:rFonts w:ascii="Arial" w:hAnsi="Arial" w:cs="Arial"/>
          <w:bCs/>
        </w:rPr>
        <w:t xml:space="preserve">  </w:t>
      </w:r>
      <w:r>
        <w:rPr>
          <w:rFonts w:ascii="Segoe UI Symbol" w:eastAsia="MS Gothic" w:hAnsi="Segoe UI Symbol" w:cs="Segoe UI Symbol"/>
          <w:shd w:val="clear" w:color="auto" w:fill="F4B083"/>
        </w:rPr>
        <w:t>☐</w:t>
      </w:r>
      <w:r w:rsidRPr="00925958">
        <w:rPr>
          <w:rFonts w:ascii="Arial" w:eastAsia="MS Gothic" w:hAnsi="Arial" w:cs="Arial"/>
        </w:rPr>
        <w:t>Yes</w:t>
      </w:r>
      <w:r w:rsidRPr="00925958">
        <w:rPr>
          <w:rFonts w:ascii="Arial" w:eastAsia="MS Gothic" w:hAnsi="Arial" w:cs="Arial"/>
        </w:rPr>
        <w:tab/>
      </w:r>
      <w:r>
        <w:rPr>
          <w:rFonts w:ascii="Segoe UI Symbol" w:eastAsia="MS Gothic" w:hAnsi="Segoe UI Symbol" w:cs="Segoe UI Symbol"/>
          <w:shd w:val="clear" w:color="auto" w:fill="F4B083"/>
        </w:rPr>
        <w:t>☐</w:t>
      </w:r>
      <w:r w:rsidRPr="00925958">
        <w:rPr>
          <w:rFonts w:ascii="Arial" w:eastAsia="MS Gothic" w:hAnsi="Arial" w:cs="Arial"/>
        </w:rPr>
        <w:t>No</w:t>
      </w:r>
    </w:p>
    <w:p w14:paraId="2A6168F4" w14:textId="67005170" w:rsidR="0081261F" w:rsidRPr="00925958" w:rsidRDefault="0081261F" w:rsidP="00175780">
      <w:pPr>
        <w:spacing w:before="120" w:after="120"/>
        <w:ind w:hanging="90"/>
        <w:jc w:val="left"/>
        <w:rPr>
          <w:rFonts w:ascii="Arial" w:hAnsi="Arial" w:cs="Arial"/>
          <w:color w:val="FF0000"/>
          <w:szCs w:val="24"/>
        </w:rPr>
      </w:pPr>
      <w:r w:rsidRPr="00925958">
        <w:rPr>
          <w:rFonts w:ascii="Arial" w:hAnsi="Arial" w:cs="Arial"/>
          <w:szCs w:val="24"/>
        </w:rPr>
        <w:t>Est Construction Progress</w:t>
      </w:r>
      <w:r w:rsidR="00DB1EE1" w:rsidRPr="00E56687">
        <w:rPr>
          <w:rFonts w:ascii="Arial" w:hAnsi="Arial" w:cs="Arial"/>
          <w:szCs w:val="24"/>
        </w:rPr>
        <w:t>:</w:t>
      </w:r>
      <w:r w:rsidR="00D41C02" w:rsidRPr="00E56687">
        <w:rPr>
          <w:rFonts w:ascii="Arial" w:hAnsi="Arial" w:cs="Arial"/>
          <w:color w:val="FF0000"/>
          <w:szCs w:val="24"/>
        </w:rPr>
        <w:t xml:space="preserve"> </w:t>
      </w:r>
      <w:r w:rsidR="00D41C02" w:rsidRPr="00E56687">
        <w:rPr>
          <w:rFonts w:ascii="Arial" w:hAnsi="Arial" w:cs="Arial"/>
          <w:szCs w:val="24"/>
          <w:highlight w:val="yellow"/>
        </w:rPr>
        <w:t>[</w:t>
      </w:r>
      <w:r w:rsidR="00DB1EE1" w:rsidRPr="00E56687">
        <w:rPr>
          <w:rFonts w:ascii="Arial" w:hAnsi="Arial" w:cs="Arial"/>
          <w:szCs w:val="24"/>
          <w:highlight w:val="yellow"/>
        </w:rPr>
        <w:t>00%</w:t>
      </w:r>
      <w:r w:rsidR="00D41C02" w:rsidRPr="00E56687">
        <w:rPr>
          <w:rFonts w:ascii="Arial" w:hAnsi="Arial" w:cs="Arial"/>
          <w:szCs w:val="24"/>
          <w:highlight w:val="yellow"/>
        </w:rPr>
        <w:t>]</w:t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</w:r>
      <w:r w:rsidR="002924BD">
        <w:rPr>
          <w:rFonts w:ascii="Arial" w:hAnsi="Arial" w:cs="Arial"/>
          <w:szCs w:val="24"/>
        </w:rPr>
        <w:tab/>
        <w:t>% of Missing EPI: [</w:t>
      </w:r>
      <w:r w:rsidR="002924BD" w:rsidRPr="00175780">
        <w:rPr>
          <w:rFonts w:ascii="Arial" w:hAnsi="Arial" w:cs="Arial"/>
          <w:szCs w:val="24"/>
          <w:highlight w:val="yellow"/>
        </w:rPr>
        <w:t>00%]</w:t>
      </w:r>
    </w:p>
    <w:tbl>
      <w:tblPr>
        <w:tblW w:w="9558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1651"/>
        <w:gridCol w:w="1312"/>
        <w:gridCol w:w="1612"/>
        <w:gridCol w:w="1354"/>
        <w:gridCol w:w="1856"/>
      </w:tblGrid>
      <w:tr w:rsidR="00EE65F6" w14:paraId="63578FF4" w14:textId="23D585AE" w:rsidTr="00175780">
        <w:tc>
          <w:tcPr>
            <w:tcW w:w="1773" w:type="dxa"/>
            <w:shd w:val="clear" w:color="auto" w:fill="auto"/>
          </w:tcPr>
          <w:p w14:paraId="7553BC25" w14:textId="0EA55F87" w:rsidR="00EE65F6" w:rsidRPr="00595B09" w:rsidRDefault="00EE65F6" w:rsidP="00175780">
            <w:pPr>
              <w:ind w:hanging="90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Category</w:t>
            </w:r>
          </w:p>
        </w:tc>
        <w:tc>
          <w:tcPr>
            <w:tcW w:w="1651" w:type="dxa"/>
          </w:tcPr>
          <w:p w14:paraId="4077796F" w14:textId="1BAE8AA9" w:rsidR="00EE65F6" w:rsidRPr="00595B09" w:rsidRDefault="00EE65F6" w:rsidP="00175780">
            <w:pPr>
              <w:ind w:hanging="9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Requirement</w:t>
            </w:r>
          </w:p>
        </w:tc>
        <w:tc>
          <w:tcPr>
            <w:tcW w:w="1312" w:type="dxa"/>
            <w:shd w:val="clear" w:color="auto" w:fill="auto"/>
          </w:tcPr>
          <w:p w14:paraId="2865CA15" w14:textId="68F2AA2D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Goal</w:t>
            </w:r>
          </w:p>
        </w:tc>
        <w:tc>
          <w:tcPr>
            <w:tcW w:w="1612" w:type="dxa"/>
            <w:shd w:val="clear" w:color="auto" w:fill="auto"/>
          </w:tcPr>
          <w:p w14:paraId="64065E2B" w14:textId="09C6EA0D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95B09">
              <w:rPr>
                <w:rFonts w:ascii="Arial" w:hAnsi="Arial" w:cs="Arial"/>
                <w:b/>
                <w:bCs/>
                <w:szCs w:val="24"/>
              </w:rPr>
              <w:t>Utilization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EPI</w:t>
            </w:r>
          </w:p>
        </w:tc>
        <w:tc>
          <w:tcPr>
            <w:tcW w:w="1354" w:type="dxa"/>
          </w:tcPr>
          <w:p w14:paraId="0F6AD13A" w14:textId="77777777" w:rsidR="00EE65F6" w:rsidRDefault="00EE65F6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Utilization</w:t>
            </w:r>
          </w:p>
          <w:p w14:paraId="2211C479" w14:textId="59C17B3D" w:rsidR="00EE65F6" w:rsidRDefault="00EE65F6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PWIA</w:t>
            </w:r>
          </w:p>
        </w:tc>
        <w:tc>
          <w:tcPr>
            <w:tcW w:w="1856" w:type="dxa"/>
          </w:tcPr>
          <w:p w14:paraId="5176300A" w14:textId="722345E8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Compliance?</w:t>
            </w:r>
            <w:r w:rsidR="00C159E8">
              <w:rPr>
                <w:rFonts w:ascii="Arial" w:hAnsi="Arial" w:cs="Arial"/>
                <w:b/>
                <w:bCs/>
                <w:szCs w:val="24"/>
              </w:rPr>
              <w:t>*</w:t>
            </w:r>
          </w:p>
        </w:tc>
      </w:tr>
      <w:tr w:rsidR="00EE65F6" w14:paraId="3D097EEB" w14:textId="3E1DC294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024698E4" w14:textId="311DA0F4" w:rsidR="00EE65F6" w:rsidRPr="00595B09" w:rsidRDefault="00EE65F6" w:rsidP="00175780">
            <w:pPr>
              <w:ind w:hanging="90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</w:rPr>
              <w:t>Apprentice</w:t>
            </w:r>
          </w:p>
        </w:tc>
        <w:tc>
          <w:tcPr>
            <w:tcW w:w="1651" w:type="dxa"/>
          </w:tcPr>
          <w:p w14:paraId="318D08C4" w14:textId="77777777" w:rsidR="00816F43" w:rsidRPr="00C81B70" w:rsidRDefault="00EE65F6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B7663C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B7663C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  <w:r w:rsidR="00816F43" w:rsidRPr="00C81B70">
              <w:rPr>
                <w:rFonts w:ascii="Arial" w:hAnsi="Arial" w:cs="Arial"/>
                <w:szCs w:val="24"/>
              </w:rPr>
              <w:t xml:space="preserve"> / </w:t>
            </w:r>
          </w:p>
          <w:p w14:paraId="710D10D4" w14:textId="15211771" w:rsidR="00EE65F6" w:rsidRPr="00595B09" w:rsidRDefault="00816F43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shd w:val="clear" w:color="auto" w:fill="F4B083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69640465" w14:textId="1B69C589" w:rsidR="00EE65F6" w:rsidRPr="00595B09" w:rsidRDefault="00AD2114" w:rsidP="00175780">
            <w:pPr>
              <w:ind w:hanging="90"/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B7663C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B7663C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  <w:r w:rsidR="00816F43" w:rsidRPr="00C81B70">
              <w:rPr>
                <w:rFonts w:ascii="Arial" w:hAnsi="Arial" w:cs="Arial"/>
                <w:szCs w:val="24"/>
              </w:rPr>
              <w:t xml:space="preserve"> / </w:t>
            </w:r>
            <w:r w:rsidR="00816F43">
              <w:rPr>
                <w:rFonts w:ascii="Arial" w:hAnsi="Arial" w:cs="Arial"/>
                <w:szCs w:val="24"/>
                <w:shd w:val="clear" w:color="auto" w:fill="F4B083"/>
              </w:rPr>
              <w:t>N/A</w:t>
            </w:r>
          </w:p>
        </w:tc>
        <w:tc>
          <w:tcPr>
            <w:tcW w:w="1612" w:type="dxa"/>
            <w:shd w:val="clear" w:color="auto" w:fill="auto"/>
          </w:tcPr>
          <w:p w14:paraId="59A8594C" w14:textId="2D8152B9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4E4C45B3" w14:textId="1E35F728" w:rsidR="00EE65F6" w:rsidRDefault="00EE65F6" w:rsidP="00175780">
            <w:pPr>
              <w:jc w:val="center"/>
              <w:rPr>
                <w:rFonts w:ascii="Arial" w:hAnsi="Arial" w:cs="Arial"/>
                <w:szCs w:val="24"/>
                <w:highlight w:val="yellow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16BE8488" w14:textId="1366154F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  <w:tr w:rsidR="00EE65F6" w14:paraId="3F0BD19F" w14:textId="25EF03F0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3056E140" w14:textId="57D6ADA0" w:rsidR="00EE65F6" w:rsidRPr="00595B09" w:rsidRDefault="00EE65F6" w:rsidP="00175780">
            <w:pPr>
              <w:ind w:hanging="90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</w:rPr>
              <w:t>POC</w:t>
            </w:r>
            <w:r>
              <w:rPr>
                <w:rFonts w:ascii="Arial" w:hAnsi="Arial" w:cs="Arial"/>
              </w:rPr>
              <w:t xml:space="preserve"> Apprentice</w:t>
            </w:r>
          </w:p>
        </w:tc>
        <w:tc>
          <w:tcPr>
            <w:tcW w:w="1651" w:type="dxa"/>
          </w:tcPr>
          <w:p w14:paraId="0DD625D4" w14:textId="4C43D557" w:rsidR="00EE65F6" w:rsidRPr="00175780" w:rsidRDefault="00432DCB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175780">
              <w:rPr>
                <w:rFonts w:ascii="Arial" w:hAnsi="Arial" w:cs="Arial"/>
                <w:szCs w:val="24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100C32F6" w14:textId="0864607C" w:rsidR="00EE65F6" w:rsidRPr="00C81B70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F70320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F70320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612" w:type="dxa"/>
            <w:shd w:val="clear" w:color="auto" w:fill="auto"/>
          </w:tcPr>
          <w:p w14:paraId="0BADD124" w14:textId="149C9300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106C7A10" w14:textId="62FFD1AB" w:rsidR="00EE65F6" w:rsidRPr="00175780" w:rsidRDefault="00F70320" w:rsidP="00175780">
            <w:pPr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5D76E04F" w14:textId="21032343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  <w:tr w:rsidR="00EE65F6" w14:paraId="06E6463B" w14:textId="34881389" w:rsidTr="00175780">
        <w:trPr>
          <w:trHeight w:val="576"/>
        </w:trPr>
        <w:tc>
          <w:tcPr>
            <w:tcW w:w="1773" w:type="dxa"/>
            <w:shd w:val="clear" w:color="auto" w:fill="auto"/>
          </w:tcPr>
          <w:p w14:paraId="37CCBDDE" w14:textId="311BFC97" w:rsidR="00EE65F6" w:rsidRPr="00595B09" w:rsidRDefault="00EE65F6" w:rsidP="00175780">
            <w:pPr>
              <w:ind w:hanging="90"/>
              <w:rPr>
                <w:rFonts w:ascii="Arial" w:hAnsi="Arial" w:cs="Arial"/>
              </w:rPr>
            </w:pPr>
            <w:r w:rsidRPr="00595B09">
              <w:rPr>
                <w:rFonts w:ascii="Arial" w:hAnsi="Arial" w:cs="Arial"/>
                <w:szCs w:val="24"/>
              </w:rPr>
              <w:t>Female</w:t>
            </w:r>
            <w:r>
              <w:rPr>
                <w:rFonts w:ascii="Arial" w:hAnsi="Arial" w:cs="Arial"/>
                <w:szCs w:val="24"/>
              </w:rPr>
              <w:t xml:space="preserve"> Apprentice</w:t>
            </w:r>
          </w:p>
        </w:tc>
        <w:tc>
          <w:tcPr>
            <w:tcW w:w="1651" w:type="dxa"/>
          </w:tcPr>
          <w:p w14:paraId="0B9DE4B0" w14:textId="1773145E" w:rsidR="00EE65F6" w:rsidRPr="00175780" w:rsidRDefault="00432DCB" w:rsidP="00175780">
            <w:pPr>
              <w:ind w:hanging="90"/>
              <w:jc w:val="center"/>
              <w:rPr>
                <w:rFonts w:ascii="Arial" w:hAnsi="Arial" w:cs="Arial"/>
                <w:szCs w:val="24"/>
              </w:rPr>
            </w:pPr>
            <w:r w:rsidRPr="00175780">
              <w:rPr>
                <w:rFonts w:ascii="Arial" w:hAnsi="Arial" w:cs="Arial"/>
                <w:szCs w:val="24"/>
              </w:rPr>
              <w:t>N/A</w:t>
            </w:r>
          </w:p>
        </w:tc>
        <w:tc>
          <w:tcPr>
            <w:tcW w:w="1312" w:type="dxa"/>
            <w:shd w:val="clear" w:color="auto" w:fill="auto"/>
          </w:tcPr>
          <w:p w14:paraId="449CAF5C" w14:textId="22BB6EFF" w:rsidR="00EE65F6" w:rsidRPr="00C81B70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F70320">
              <w:rPr>
                <w:rFonts w:ascii="Arial" w:hAnsi="Arial" w:cs="Arial"/>
                <w:szCs w:val="24"/>
              </w:rPr>
              <w:t>[</w:t>
            </w:r>
            <w:r>
              <w:rPr>
                <w:rFonts w:ascii="Arial" w:hAnsi="Arial" w:cs="Arial"/>
                <w:szCs w:val="24"/>
                <w:shd w:val="clear" w:color="auto" w:fill="F4B083"/>
              </w:rPr>
              <w:t>xx</w:t>
            </w:r>
            <w:r w:rsidRPr="00F70320">
              <w:rPr>
                <w:rFonts w:ascii="Arial" w:hAnsi="Arial" w:cs="Arial"/>
                <w:szCs w:val="24"/>
              </w:rPr>
              <w:t>]</w:t>
            </w:r>
            <w:r w:rsidRPr="00C81B70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612" w:type="dxa"/>
            <w:shd w:val="clear" w:color="auto" w:fill="auto"/>
          </w:tcPr>
          <w:p w14:paraId="4A0041BA" w14:textId="3068B94B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b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354" w:type="dxa"/>
          </w:tcPr>
          <w:p w14:paraId="167AA829" w14:textId="0B1B6D08" w:rsidR="00EE65F6" w:rsidRPr="00175780" w:rsidRDefault="00F70320" w:rsidP="00175780">
            <w:pPr>
              <w:jc w:val="center"/>
              <w:rPr>
                <w:rFonts w:ascii="Arial" w:hAnsi="Arial" w:cs="Arial"/>
                <w:szCs w:val="24"/>
              </w:rPr>
            </w:pPr>
            <w:r w:rsidRPr="00595B09">
              <w:rPr>
                <w:rFonts w:ascii="Arial" w:hAnsi="Arial" w:cs="Arial"/>
                <w:szCs w:val="24"/>
                <w:highlight w:val="yellow"/>
              </w:rPr>
              <w:t>[xx]</w:t>
            </w:r>
            <w:r w:rsidRPr="00595B09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856" w:type="dxa"/>
          </w:tcPr>
          <w:p w14:paraId="63624AA1" w14:textId="5EAFB9E0" w:rsidR="00EE65F6" w:rsidRPr="00595B09" w:rsidRDefault="00EE65F6" w:rsidP="00175780">
            <w:pPr>
              <w:ind w:hanging="90"/>
              <w:jc w:val="center"/>
              <w:rPr>
                <w:rFonts w:ascii="Arial" w:hAnsi="Arial" w:cs="Arial"/>
                <w:szCs w:val="24"/>
                <w:highlight w:val="yellow"/>
              </w:rPr>
            </w:pPr>
            <w:r>
              <w:rPr>
                <w:rFonts w:ascii="Arial" w:hAnsi="Arial" w:cs="Arial"/>
                <w:szCs w:val="24"/>
                <w:highlight w:val="yellow"/>
              </w:rPr>
              <w:t>Yes/No</w:t>
            </w:r>
          </w:p>
        </w:tc>
      </w:tr>
    </w:tbl>
    <w:p w14:paraId="609BA042" w14:textId="45E3B587" w:rsidR="00F5631F" w:rsidRPr="00792018" w:rsidRDefault="009E2C7E" w:rsidP="00175780">
      <w:pPr>
        <w:ind w:left="450" w:hanging="90"/>
        <w:jc w:val="left"/>
        <w:rPr>
          <w:rFonts w:ascii="Arial" w:hAnsi="Arial" w:cs="Arial"/>
          <w:b/>
        </w:rPr>
      </w:pPr>
      <w:r w:rsidRPr="00175780">
        <w:rPr>
          <w:rFonts w:ascii="Arial" w:hAnsi="Arial" w:cs="Arial"/>
          <w:bCs/>
          <w:sz w:val="20"/>
          <w:szCs w:val="16"/>
        </w:rPr>
        <w:t>*</w:t>
      </w:r>
      <w:r w:rsidR="00AC1BF2">
        <w:rPr>
          <w:rFonts w:ascii="Arial" w:hAnsi="Arial" w:cs="Arial"/>
          <w:bCs/>
          <w:sz w:val="20"/>
          <w:szCs w:val="16"/>
        </w:rPr>
        <w:t>Meeting c</w:t>
      </w:r>
      <w:r w:rsidRPr="00175780">
        <w:rPr>
          <w:rFonts w:ascii="Arial" w:hAnsi="Arial" w:cs="Arial"/>
          <w:bCs/>
          <w:sz w:val="20"/>
          <w:szCs w:val="16"/>
        </w:rPr>
        <w:t>ompliance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 requires </w:t>
      </w:r>
      <w:r w:rsidR="00AC1BF2">
        <w:rPr>
          <w:rFonts w:ascii="Arial" w:hAnsi="Arial" w:cs="Arial"/>
          <w:bCs/>
          <w:sz w:val="20"/>
          <w:szCs w:val="16"/>
        </w:rPr>
        <w:t xml:space="preserve">1) 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Utilization </w:t>
      </w:r>
      <w:r w:rsidR="00F5631F">
        <w:rPr>
          <w:rFonts w:ascii="Arial" w:hAnsi="Arial" w:cs="Arial"/>
          <w:bCs/>
          <w:sz w:val="20"/>
          <w:szCs w:val="16"/>
        </w:rPr>
        <w:t xml:space="preserve">% </w:t>
      </w:r>
      <w:r w:rsidR="007C32DB" w:rsidRPr="00175780">
        <w:rPr>
          <w:rFonts w:ascii="Arial" w:hAnsi="Arial" w:cs="Arial"/>
          <w:bCs/>
          <w:sz w:val="20"/>
          <w:szCs w:val="16"/>
        </w:rPr>
        <w:t xml:space="preserve">in EPI and PWIA to align </w:t>
      </w:r>
      <w:r w:rsidR="00AC1BF2">
        <w:rPr>
          <w:rFonts w:ascii="Arial" w:hAnsi="Arial" w:cs="Arial"/>
          <w:bCs/>
          <w:sz w:val="20"/>
          <w:szCs w:val="16"/>
        </w:rPr>
        <w:t xml:space="preserve">and 2) </w:t>
      </w:r>
      <w:r w:rsidR="00D66211">
        <w:rPr>
          <w:rFonts w:ascii="Arial" w:hAnsi="Arial" w:cs="Arial"/>
          <w:bCs/>
          <w:sz w:val="20"/>
          <w:szCs w:val="16"/>
        </w:rPr>
        <w:t>Meeting or exceeding requirement</w:t>
      </w:r>
      <w:r w:rsidR="005F43F8">
        <w:rPr>
          <w:rFonts w:ascii="Arial" w:hAnsi="Arial" w:cs="Arial"/>
          <w:bCs/>
          <w:sz w:val="20"/>
          <w:szCs w:val="16"/>
        </w:rPr>
        <w:t>(s)</w:t>
      </w:r>
      <w:r w:rsidR="00985712">
        <w:rPr>
          <w:rFonts w:ascii="Arial" w:hAnsi="Arial" w:cs="Arial"/>
          <w:bCs/>
          <w:sz w:val="20"/>
          <w:szCs w:val="16"/>
        </w:rPr>
        <w:t>/</w:t>
      </w:r>
      <w:r w:rsidR="00D66211">
        <w:rPr>
          <w:rFonts w:ascii="Arial" w:hAnsi="Arial" w:cs="Arial"/>
          <w:bCs/>
          <w:sz w:val="20"/>
          <w:szCs w:val="16"/>
        </w:rPr>
        <w:t>goal</w:t>
      </w:r>
      <w:r w:rsidR="005F43F8">
        <w:rPr>
          <w:rFonts w:ascii="Arial" w:hAnsi="Arial" w:cs="Arial"/>
          <w:bCs/>
          <w:sz w:val="20"/>
          <w:szCs w:val="16"/>
        </w:rPr>
        <w:t>(</w:t>
      </w:r>
      <w:r w:rsidR="00463A3C">
        <w:rPr>
          <w:rFonts w:ascii="Arial" w:hAnsi="Arial" w:cs="Arial"/>
          <w:bCs/>
          <w:sz w:val="20"/>
          <w:szCs w:val="16"/>
        </w:rPr>
        <w:t>s</w:t>
      </w:r>
      <w:r w:rsidR="005F43F8">
        <w:rPr>
          <w:rFonts w:ascii="Arial" w:hAnsi="Arial" w:cs="Arial"/>
          <w:bCs/>
          <w:sz w:val="20"/>
          <w:szCs w:val="16"/>
        </w:rPr>
        <w:t>)</w:t>
      </w:r>
      <w:r w:rsidR="00463A3C">
        <w:rPr>
          <w:rFonts w:ascii="Arial" w:hAnsi="Arial" w:cs="Arial"/>
          <w:bCs/>
          <w:sz w:val="20"/>
          <w:szCs w:val="16"/>
        </w:rPr>
        <w:t xml:space="preserve"> </w:t>
      </w:r>
      <w:r w:rsidR="00985712">
        <w:rPr>
          <w:rFonts w:ascii="Arial" w:hAnsi="Arial" w:cs="Arial"/>
          <w:bCs/>
          <w:sz w:val="20"/>
          <w:szCs w:val="16"/>
        </w:rPr>
        <w:t xml:space="preserve">indicated above </w:t>
      </w:r>
      <w:r w:rsidR="00463A3C">
        <w:rPr>
          <w:rFonts w:ascii="Arial" w:hAnsi="Arial" w:cs="Arial"/>
          <w:bCs/>
          <w:sz w:val="20"/>
          <w:szCs w:val="16"/>
        </w:rPr>
        <w:t>using PWIA Utilization % (after shown to be in alignment with Port Utilization).</w:t>
      </w:r>
    </w:p>
    <w:p w14:paraId="1D18FD5F" w14:textId="77777777" w:rsidR="002924BD" w:rsidRDefault="002924BD" w:rsidP="00175780">
      <w:pPr>
        <w:ind w:hanging="90"/>
        <w:jc w:val="left"/>
        <w:rPr>
          <w:rFonts w:ascii="Arial" w:hAnsi="Arial" w:cs="Arial"/>
          <w:b/>
        </w:rPr>
      </w:pPr>
    </w:p>
    <w:p w14:paraId="731AED66" w14:textId="192134DF" w:rsidR="002924BD" w:rsidRDefault="002924BD" w:rsidP="00175780">
      <w:pPr>
        <w:ind w:hanging="9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Select one:</w:t>
      </w:r>
    </w:p>
    <w:p w14:paraId="5C0942D2" w14:textId="77777777" w:rsidR="002924BD" w:rsidRDefault="002924BD" w:rsidP="00175780">
      <w:pPr>
        <w:ind w:hanging="90"/>
        <w:jc w:val="left"/>
        <w:rPr>
          <w:rFonts w:ascii="Arial" w:hAnsi="Arial" w:cs="Arial"/>
          <w:b/>
        </w:rPr>
      </w:pPr>
    </w:p>
    <w:p w14:paraId="16714A9C" w14:textId="2E7B41BF" w:rsidR="002924BD" w:rsidRPr="00175780" w:rsidRDefault="002924BD" w:rsidP="00175780">
      <w:pPr>
        <w:ind w:right="-450" w:hanging="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175780">
        <w:rPr>
          <w:rFonts w:ascii="Arial" w:hAnsi="Arial" w:cs="Arial"/>
          <w:szCs w:val="24"/>
        </w:rPr>
        <w:instrText xml:space="preserve"> FORMCHECKBOX </w:instrText>
      </w:r>
      <w:r w:rsidR="00037C39">
        <w:rPr>
          <w:rFonts w:ascii="Arial" w:hAnsi="Arial" w:cs="Arial"/>
          <w:szCs w:val="24"/>
        </w:rPr>
      </w:r>
      <w:r w:rsidR="00037C39">
        <w:rPr>
          <w:rFonts w:ascii="Arial" w:hAnsi="Arial" w:cs="Arial"/>
          <w:szCs w:val="24"/>
        </w:rPr>
        <w:fldChar w:fldCharType="separate"/>
      </w:r>
      <w:r w:rsidRPr="00175780">
        <w:rPr>
          <w:rFonts w:ascii="Arial" w:hAnsi="Arial" w:cs="Arial"/>
          <w:szCs w:val="24"/>
        </w:rPr>
        <w:fldChar w:fldCharType="end"/>
      </w:r>
      <w:bookmarkEnd w:id="0"/>
      <w:r w:rsidRPr="00175780">
        <w:rPr>
          <w:rFonts w:ascii="Arial" w:hAnsi="Arial" w:cs="Arial"/>
          <w:szCs w:val="24"/>
        </w:rPr>
        <w:t xml:space="preserve"> </w:t>
      </w:r>
      <w:r w:rsidR="00F37D83" w:rsidRPr="005A134E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all requirement(s)/goal(s) </w:t>
      </w:r>
      <w:r w:rsidR="005C5635" w:rsidRPr="005A134E">
        <w:rPr>
          <w:rFonts w:ascii="Arial" w:hAnsi="Arial" w:cs="Arial"/>
          <w:szCs w:val="24"/>
        </w:rPr>
        <w:t>have been</w:t>
      </w:r>
      <w:r w:rsidRPr="00175780">
        <w:rPr>
          <w:rFonts w:ascii="Arial" w:hAnsi="Arial" w:cs="Arial"/>
          <w:szCs w:val="24"/>
        </w:rPr>
        <w:t xml:space="preserve"> met for th</w:t>
      </w:r>
      <w:r w:rsidRPr="005A134E">
        <w:rPr>
          <w:rFonts w:ascii="Arial" w:hAnsi="Arial" w:cs="Arial"/>
          <w:szCs w:val="24"/>
        </w:rPr>
        <w:t>i</w:t>
      </w:r>
      <w:r w:rsidRPr="00175780">
        <w:rPr>
          <w:rFonts w:ascii="Arial" w:hAnsi="Arial" w:cs="Arial"/>
          <w:szCs w:val="24"/>
        </w:rPr>
        <w:t xml:space="preserve">s </w:t>
      </w:r>
      <w:r w:rsidR="00AC37D2" w:rsidRPr="00AC37D2">
        <w:rPr>
          <w:rFonts w:ascii="Arial" w:hAnsi="Arial" w:cs="Arial"/>
          <w:szCs w:val="24"/>
        </w:rPr>
        <w:t>project</w:t>
      </w:r>
      <w:r w:rsidR="00AC37D2" w:rsidRPr="005A134E">
        <w:rPr>
          <w:rFonts w:ascii="Arial" w:hAnsi="Arial" w:cs="Arial"/>
          <w:szCs w:val="24"/>
        </w:rPr>
        <w:t>;</w:t>
      </w:r>
      <w:r w:rsidR="004F1109" w:rsidRPr="005A134E">
        <w:rPr>
          <w:rFonts w:ascii="Arial" w:hAnsi="Arial" w:cs="Arial"/>
          <w:szCs w:val="24"/>
        </w:rPr>
        <w:t xml:space="preserve"> no </w:t>
      </w:r>
      <w:r w:rsidR="005A134E" w:rsidRPr="005A134E">
        <w:rPr>
          <w:rFonts w:ascii="Arial" w:hAnsi="Arial" w:cs="Arial"/>
          <w:szCs w:val="24"/>
        </w:rPr>
        <w:t>Good Faith Effort (GFE) required.</w:t>
      </w:r>
    </w:p>
    <w:p w14:paraId="2FD56572" w14:textId="77777777" w:rsidR="002924BD" w:rsidRDefault="002924BD" w:rsidP="00175780">
      <w:pPr>
        <w:ind w:hanging="90"/>
        <w:jc w:val="left"/>
        <w:rPr>
          <w:rFonts w:ascii="Arial" w:hAnsi="Arial" w:cs="Arial"/>
          <w:b/>
          <w:bCs/>
          <w:szCs w:val="24"/>
        </w:rPr>
      </w:pPr>
    </w:p>
    <w:p w14:paraId="78A066D0" w14:textId="75846378" w:rsidR="002924BD" w:rsidRDefault="002924BD" w:rsidP="00175780">
      <w:pPr>
        <w:ind w:hanging="9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Arial" w:hAnsi="Arial" w:cs="Arial"/>
          <w:b/>
          <w:bCs/>
          <w:szCs w:val="24"/>
        </w:rPr>
        <w:instrText xml:space="preserve"> FORMCHECKBOX </w:instrText>
      </w:r>
      <w:r w:rsidR="00037C39">
        <w:rPr>
          <w:rFonts w:ascii="Arial" w:hAnsi="Arial" w:cs="Arial"/>
          <w:b/>
          <w:bCs/>
          <w:szCs w:val="24"/>
        </w:rPr>
      </w:r>
      <w:r w:rsidR="00037C39">
        <w:rPr>
          <w:rFonts w:ascii="Arial" w:hAnsi="Arial" w:cs="Arial"/>
          <w:b/>
          <w:bCs/>
          <w:szCs w:val="24"/>
        </w:rPr>
        <w:fldChar w:fldCharType="separate"/>
      </w:r>
      <w:r>
        <w:rPr>
          <w:rFonts w:ascii="Arial" w:hAnsi="Arial" w:cs="Arial"/>
          <w:b/>
          <w:bCs/>
          <w:szCs w:val="24"/>
        </w:rPr>
        <w:fldChar w:fldCharType="end"/>
      </w:r>
      <w:bookmarkEnd w:id="1"/>
      <w:r>
        <w:rPr>
          <w:rFonts w:ascii="Arial" w:hAnsi="Arial" w:cs="Arial"/>
          <w:b/>
          <w:bCs/>
          <w:szCs w:val="24"/>
        </w:rPr>
        <w:t xml:space="preserve">  </w:t>
      </w:r>
      <w:r w:rsidR="000A1680" w:rsidRPr="00175780">
        <w:rPr>
          <w:rFonts w:ascii="Arial" w:hAnsi="Arial" w:cs="Arial"/>
          <w:szCs w:val="24"/>
        </w:rPr>
        <w:t xml:space="preserve">one or more </w:t>
      </w:r>
      <w:r w:rsidR="00B06346" w:rsidRPr="00175780">
        <w:rPr>
          <w:rFonts w:ascii="Arial" w:hAnsi="Arial" w:cs="Arial"/>
          <w:szCs w:val="24"/>
        </w:rPr>
        <w:t xml:space="preserve">utilization requirement(s) or </w:t>
      </w:r>
      <w:r w:rsidR="000A1680" w:rsidRPr="00175780">
        <w:rPr>
          <w:rFonts w:ascii="Arial" w:hAnsi="Arial" w:cs="Arial"/>
          <w:szCs w:val="24"/>
        </w:rPr>
        <w:t>goal</w:t>
      </w:r>
      <w:r w:rsidR="00B06346" w:rsidRPr="00175780">
        <w:rPr>
          <w:rFonts w:ascii="Arial" w:hAnsi="Arial" w:cs="Arial"/>
          <w:szCs w:val="24"/>
        </w:rPr>
        <w:t>(</w:t>
      </w:r>
      <w:r w:rsidR="000A1680" w:rsidRPr="00175780">
        <w:rPr>
          <w:rFonts w:ascii="Arial" w:hAnsi="Arial" w:cs="Arial"/>
          <w:szCs w:val="24"/>
        </w:rPr>
        <w:t>s</w:t>
      </w:r>
      <w:r w:rsidR="00B06346" w:rsidRPr="00175780">
        <w:rPr>
          <w:rFonts w:ascii="Arial" w:hAnsi="Arial" w:cs="Arial"/>
          <w:szCs w:val="24"/>
        </w:rPr>
        <w:t>)</w:t>
      </w:r>
      <w:r w:rsidR="000A1680" w:rsidRPr="00175780">
        <w:rPr>
          <w:rFonts w:ascii="Arial" w:hAnsi="Arial" w:cs="Arial"/>
          <w:szCs w:val="24"/>
        </w:rPr>
        <w:t xml:space="preserve"> </w:t>
      </w:r>
      <w:r w:rsidR="00F37D83" w:rsidRPr="00175780">
        <w:rPr>
          <w:rFonts w:ascii="Arial" w:hAnsi="Arial" w:cs="Arial"/>
          <w:szCs w:val="24"/>
          <w:u w:val="single"/>
        </w:rPr>
        <w:t xml:space="preserve">has </w:t>
      </w:r>
      <w:r w:rsidR="000A1680" w:rsidRPr="00175780">
        <w:rPr>
          <w:rFonts w:ascii="Arial" w:hAnsi="Arial" w:cs="Arial"/>
          <w:szCs w:val="24"/>
          <w:u w:val="single"/>
        </w:rPr>
        <w:t xml:space="preserve">not </w:t>
      </w:r>
      <w:r w:rsidR="00F37D83" w:rsidRPr="00175780">
        <w:rPr>
          <w:rFonts w:ascii="Arial" w:hAnsi="Arial" w:cs="Arial"/>
          <w:szCs w:val="24"/>
          <w:u w:val="single"/>
        </w:rPr>
        <w:t xml:space="preserve">been </w:t>
      </w:r>
      <w:r w:rsidR="000A1680" w:rsidRPr="00175780">
        <w:rPr>
          <w:rFonts w:ascii="Arial" w:hAnsi="Arial" w:cs="Arial"/>
          <w:szCs w:val="24"/>
          <w:u w:val="single"/>
        </w:rPr>
        <w:t>met</w:t>
      </w:r>
      <w:r w:rsidR="00F37D83">
        <w:rPr>
          <w:rFonts w:ascii="Arial" w:hAnsi="Arial" w:cs="Arial"/>
          <w:szCs w:val="24"/>
        </w:rPr>
        <w:t xml:space="preserve"> for this project</w:t>
      </w:r>
      <w:r w:rsidR="005C5635">
        <w:rPr>
          <w:rFonts w:ascii="Arial" w:hAnsi="Arial" w:cs="Arial"/>
          <w:szCs w:val="24"/>
        </w:rPr>
        <w:t>.</w:t>
      </w:r>
    </w:p>
    <w:p w14:paraId="443DD832" w14:textId="77777777" w:rsidR="005C5635" w:rsidRDefault="005C5635" w:rsidP="00F37D83">
      <w:pPr>
        <w:ind w:left="720" w:hanging="90"/>
        <w:jc w:val="left"/>
        <w:rPr>
          <w:rFonts w:ascii="Arial" w:hAnsi="Arial" w:cs="Arial"/>
          <w:i/>
          <w:iCs/>
          <w:szCs w:val="24"/>
        </w:rPr>
      </w:pPr>
    </w:p>
    <w:p w14:paraId="17EADDE4" w14:textId="1BF1BDB7" w:rsidR="002924BD" w:rsidRDefault="00F37D83" w:rsidP="005C5635">
      <w:pPr>
        <w:ind w:left="720"/>
        <w:jc w:val="left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>T</w:t>
      </w:r>
      <w:r w:rsidR="00B06346" w:rsidRPr="00175780">
        <w:rPr>
          <w:rFonts w:ascii="Arial" w:hAnsi="Arial" w:cs="Arial"/>
          <w:i/>
          <w:iCs/>
          <w:szCs w:val="24"/>
        </w:rPr>
        <w:t xml:space="preserve">he Contractor </w:t>
      </w:r>
      <w:r w:rsidR="00331C3D">
        <w:rPr>
          <w:rFonts w:ascii="Arial" w:hAnsi="Arial" w:cs="Arial"/>
          <w:i/>
          <w:iCs/>
          <w:szCs w:val="24"/>
        </w:rPr>
        <w:t>shall</w:t>
      </w:r>
      <w:r w:rsidR="00B06346" w:rsidRPr="00175780">
        <w:rPr>
          <w:rFonts w:ascii="Arial" w:hAnsi="Arial" w:cs="Arial"/>
          <w:i/>
          <w:iCs/>
          <w:szCs w:val="24"/>
        </w:rPr>
        <w:t xml:space="preserve"> </w:t>
      </w:r>
      <w:r w:rsidR="0075128A">
        <w:rPr>
          <w:rFonts w:ascii="Arial" w:hAnsi="Arial" w:cs="Arial"/>
          <w:i/>
          <w:iCs/>
          <w:szCs w:val="24"/>
        </w:rPr>
        <w:t xml:space="preserve">submit a </w:t>
      </w:r>
      <w:r w:rsidR="00B06346" w:rsidRPr="00175780">
        <w:rPr>
          <w:rFonts w:ascii="Arial" w:hAnsi="Arial" w:cs="Arial"/>
          <w:i/>
          <w:iCs/>
          <w:szCs w:val="24"/>
        </w:rPr>
        <w:t xml:space="preserve">request </w:t>
      </w:r>
      <w:r w:rsidR="0075128A">
        <w:rPr>
          <w:rFonts w:ascii="Arial" w:hAnsi="Arial" w:cs="Arial"/>
          <w:i/>
          <w:iCs/>
          <w:szCs w:val="24"/>
        </w:rPr>
        <w:t xml:space="preserve">for </w:t>
      </w:r>
      <w:r w:rsidR="00B06346" w:rsidRPr="00175780">
        <w:rPr>
          <w:rFonts w:ascii="Arial" w:hAnsi="Arial" w:cs="Arial"/>
          <w:i/>
          <w:iCs/>
          <w:szCs w:val="24"/>
        </w:rPr>
        <w:t>a Good Faith Effort (GFE) determination from the Port</w:t>
      </w:r>
      <w:r w:rsidR="00AC37D2">
        <w:rPr>
          <w:rFonts w:ascii="Arial" w:hAnsi="Arial" w:cs="Arial"/>
          <w:i/>
          <w:iCs/>
          <w:szCs w:val="24"/>
        </w:rPr>
        <w:t xml:space="preserve"> in the form of a signed letter</w:t>
      </w:r>
      <w:r w:rsidR="00B06346" w:rsidRPr="00175780">
        <w:rPr>
          <w:rFonts w:ascii="Arial" w:hAnsi="Arial" w:cs="Arial"/>
          <w:i/>
          <w:iCs/>
          <w:szCs w:val="24"/>
        </w:rPr>
        <w:t xml:space="preserve">.  The GFE request </w:t>
      </w:r>
      <w:r w:rsidR="00BA20DF">
        <w:rPr>
          <w:rFonts w:ascii="Arial" w:hAnsi="Arial" w:cs="Arial"/>
          <w:i/>
          <w:iCs/>
          <w:szCs w:val="24"/>
        </w:rPr>
        <w:t xml:space="preserve">Submittal </w:t>
      </w:r>
      <w:r w:rsidR="00B06346" w:rsidRPr="00175780">
        <w:rPr>
          <w:rFonts w:ascii="Arial" w:hAnsi="Arial" w:cs="Arial"/>
          <w:i/>
          <w:iCs/>
          <w:szCs w:val="24"/>
        </w:rPr>
        <w:t>shall include documentation to substantiate Contractor systematic and direct efforts, and the outcome of those efforts, towards achieving the apprentice utilization requirement(s)/goal(s) throughout the project.</w:t>
      </w:r>
      <w:r w:rsidR="00DB0AB3">
        <w:rPr>
          <w:rFonts w:ascii="Arial" w:hAnsi="Arial" w:cs="Arial"/>
          <w:i/>
          <w:iCs/>
          <w:szCs w:val="24"/>
        </w:rPr>
        <w:t xml:space="preserve"> </w:t>
      </w:r>
      <w:r w:rsidR="002F405F">
        <w:rPr>
          <w:rFonts w:ascii="Arial" w:hAnsi="Arial" w:cs="Arial"/>
          <w:i/>
          <w:iCs/>
          <w:szCs w:val="24"/>
        </w:rPr>
        <w:t xml:space="preserve">See </w:t>
      </w:r>
      <w:r w:rsidR="005177FB">
        <w:rPr>
          <w:rFonts w:ascii="Arial" w:hAnsi="Arial" w:cs="Arial"/>
          <w:i/>
          <w:iCs/>
          <w:szCs w:val="24"/>
        </w:rPr>
        <w:t>Section 4</w:t>
      </w:r>
      <w:r w:rsidR="00A6080B">
        <w:rPr>
          <w:rFonts w:ascii="Arial" w:hAnsi="Arial" w:cs="Arial"/>
          <w:i/>
          <w:iCs/>
          <w:szCs w:val="24"/>
        </w:rPr>
        <w:t xml:space="preserve"> of this document</w:t>
      </w:r>
      <w:r w:rsidR="002F405F">
        <w:rPr>
          <w:rFonts w:ascii="Arial" w:hAnsi="Arial" w:cs="Arial"/>
          <w:i/>
          <w:iCs/>
          <w:szCs w:val="24"/>
        </w:rPr>
        <w:t xml:space="preserve"> for </w:t>
      </w:r>
      <w:r w:rsidR="001E03E4">
        <w:rPr>
          <w:rFonts w:ascii="Arial" w:hAnsi="Arial" w:cs="Arial"/>
          <w:i/>
          <w:iCs/>
          <w:szCs w:val="24"/>
        </w:rPr>
        <w:t>types of GFE documentation</w:t>
      </w:r>
      <w:r w:rsidR="00A6080B">
        <w:rPr>
          <w:rFonts w:ascii="Arial" w:hAnsi="Arial" w:cs="Arial"/>
          <w:i/>
          <w:iCs/>
          <w:szCs w:val="24"/>
        </w:rPr>
        <w:t>.</w:t>
      </w:r>
    </w:p>
    <w:p w14:paraId="36DFF291" w14:textId="77777777" w:rsidR="005C5635" w:rsidRDefault="005C5635" w:rsidP="005C5635">
      <w:pPr>
        <w:ind w:left="720"/>
        <w:jc w:val="left"/>
        <w:rPr>
          <w:rFonts w:ascii="Arial" w:hAnsi="Arial" w:cs="Arial"/>
          <w:i/>
          <w:iCs/>
          <w:szCs w:val="24"/>
        </w:rPr>
      </w:pPr>
    </w:p>
    <w:p w14:paraId="3513F874" w14:textId="3921BF29" w:rsidR="005C5635" w:rsidRPr="00175780" w:rsidRDefault="005C5635" w:rsidP="00175780">
      <w:pPr>
        <w:ind w:left="720"/>
        <w:jc w:val="left"/>
        <w:rPr>
          <w:rFonts w:ascii="Arial" w:hAnsi="Arial" w:cs="Arial"/>
          <w:b/>
          <w:bCs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 xml:space="preserve">The approval of a GFE by the Port will waive the assessment of any </w:t>
      </w:r>
      <w:r w:rsidR="005A134E">
        <w:rPr>
          <w:rFonts w:ascii="Arial" w:hAnsi="Arial" w:cs="Arial"/>
          <w:i/>
          <w:iCs/>
          <w:szCs w:val="24"/>
        </w:rPr>
        <w:t xml:space="preserve">incentives or </w:t>
      </w:r>
      <w:r>
        <w:rPr>
          <w:rFonts w:ascii="Arial" w:hAnsi="Arial" w:cs="Arial"/>
          <w:i/>
          <w:iCs/>
          <w:szCs w:val="24"/>
        </w:rPr>
        <w:t>penalties included in the Contract related to Apprentice Utilization Requirements.</w:t>
      </w:r>
    </w:p>
    <w:p w14:paraId="1E7A3445" w14:textId="16901D62" w:rsidR="002924BD" w:rsidRDefault="00175780" w:rsidP="00175780">
      <w:pPr>
        <w:tabs>
          <w:tab w:val="left" w:pos="8532"/>
        </w:tabs>
        <w:ind w:hanging="90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</w:p>
    <w:p w14:paraId="638D8397" w14:textId="365244AB" w:rsidR="002924BD" w:rsidRPr="00175780" w:rsidRDefault="002924BD" w:rsidP="00175780">
      <w:pPr>
        <w:ind w:left="720" w:hanging="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 w:rsidRPr="00175780">
        <w:rPr>
          <w:rFonts w:ascii="Arial" w:hAnsi="Arial" w:cs="Arial"/>
          <w:szCs w:val="24"/>
        </w:rPr>
        <w:instrText xml:space="preserve"> FORMCHECKBOX </w:instrText>
      </w:r>
      <w:r w:rsidR="00037C39">
        <w:rPr>
          <w:rFonts w:ascii="Arial" w:hAnsi="Arial" w:cs="Arial"/>
          <w:szCs w:val="24"/>
        </w:rPr>
      </w:r>
      <w:r w:rsidR="00037C39">
        <w:rPr>
          <w:rFonts w:ascii="Arial" w:hAnsi="Arial" w:cs="Arial"/>
          <w:szCs w:val="24"/>
        </w:rPr>
        <w:fldChar w:fldCharType="separate"/>
      </w:r>
      <w:r w:rsidRPr="00175780">
        <w:rPr>
          <w:rFonts w:ascii="Arial" w:hAnsi="Arial" w:cs="Arial"/>
          <w:szCs w:val="24"/>
        </w:rPr>
        <w:fldChar w:fldCharType="end"/>
      </w:r>
      <w:bookmarkEnd w:id="2"/>
      <w:r w:rsidRPr="00175780">
        <w:rPr>
          <w:rFonts w:ascii="Arial" w:hAnsi="Arial" w:cs="Arial"/>
          <w:szCs w:val="24"/>
        </w:rPr>
        <w:t xml:space="preserve"> Good Faith Effort (GFE) determination request received [</w:t>
      </w:r>
      <w:r w:rsidRPr="00175780">
        <w:rPr>
          <w:rFonts w:ascii="Arial" w:hAnsi="Arial" w:cs="Arial"/>
          <w:szCs w:val="24"/>
          <w:highlight w:val="yellow"/>
        </w:rPr>
        <w:t>insert date]</w:t>
      </w:r>
    </w:p>
    <w:p w14:paraId="6B4E3A7B" w14:textId="77777777" w:rsidR="00F37D83" w:rsidRDefault="00F37D83" w:rsidP="00175780">
      <w:pPr>
        <w:ind w:left="720" w:hanging="90"/>
        <w:jc w:val="left"/>
        <w:rPr>
          <w:rFonts w:ascii="Arial" w:hAnsi="Arial" w:cs="Arial"/>
          <w:b/>
          <w:bCs/>
          <w:szCs w:val="24"/>
        </w:rPr>
      </w:pPr>
    </w:p>
    <w:p w14:paraId="2EFF91C9" w14:textId="2377DCA0" w:rsidR="00F37D83" w:rsidRPr="00175780" w:rsidRDefault="00F37D83" w:rsidP="00175780">
      <w:pPr>
        <w:ind w:left="990"/>
        <w:jc w:val="left"/>
        <w:rPr>
          <w:rFonts w:ascii="Arial" w:hAnsi="Arial" w:cs="Arial"/>
          <w:szCs w:val="24"/>
        </w:rPr>
      </w:pPr>
      <w:r w:rsidRPr="00175780">
        <w:rPr>
          <w:rFonts w:ascii="Arial" w:hAnsi="Arial" w:cs="Arial"/>
          <w:szCs w:val="24"/>
        </w:rPr>
        <w:t>Based on documentation submitted</w:t>
      </w:r>
      <w:r w:rsidR="002F405F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with the GFE request, </w:t>
      </w:r>
      <w:r w:rsidR="002F405F">
        <w:rPr>
          <w:rFonts w:ascii="Arial" w:hAnsi="Arial" w:cs="Arial"/>
          <w:szCs w:val="24"/>
        </w:rPr>
        <w:t>as indicated in Section 4,</w:t>
      </w:r>
      <w:r w:rsidR="002F405F" w:rsidRPr="009F38CD">
        <w:rPr>
          <w:rFonts w:ascii="Arial" w:hAnsi="Arial" w:cs="Arial"/>
          <w:szCs w:val="24"/>
        </w:rPr>
        <w:t xml:space="preserve"> </w:t>
      </w:r>
      <w:r w:rsidRPr="00175780">
        <w:rPr>
          <w:rFonts w:ascii="Arial" w:hAnsi="Arial" w:cs="Arial"/>
          <w:szCs w:val="24"/>
        </w:rPr>
        <w:t xml:space="preserve">the following summarizes why the Contractor was unable to meet one or more of the </w:t>
      </w:r>
      <w:r w:rsidR="009669D9">
        <w:rPr>
          <w:rFonts w:ascii="Arial" w:hAnsi="Arial" w:cs="Arial"/>
          <w:szCs w:val="24"/>
        </w:rPr>
        <w:t>a</w:t>
      </w:r>
      <w:r w:rsidRPr="00175780">
        <w:rPr>
          <w:rFonts w:ascii="Arial" w:hAnsi="Arial" w:cs="Arial"/>
          <w:szCs w:val="24"/>
        </w:rPr>
        <w:t xml:space="preserve">pprentice utilization </w:t>
      </w:r>
      <w:r w:rsidR="005C5635" w:rsidRPr="00175780">
        <w:rPr>
          <w:rFonts w:ascii="Arial" w:hAnsi="Arial" w:cs="Arial"/>
          <w:szCs w:val="24"/>
        </w:rPr>
        <w:t>requirement</w:t>
      </w:r>
      <w:r w:rsidRPr="00175780">
        <w:rPr>
          <w:rFonts w:ascii="Arial" w:hAnsi="Arial" w:cs="Arial"/>
          <w:szCs w:val="24"/>
        </w:rPr>
        <w:t>/goal(s):</w:t>
      </w:r>
    </w:p>
    <w:p w14:paraId="139EBE94" w14:textId="4C1045BA" w:rsidR="00331C3D" w:rsidRDefault="00037C39" w:rsidP="00175780">
      <w:pPr>
        <w:ind w:hanging="9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szCs w:val="24"/>
        </w:rPr>
        <w:pict w14:anchorId="24EEF9C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.55pt;margin-top:9.8pt;width:512.2pt;height:130.95pt;z-index:251657216">
            <v:textbox style="mso-next-textbox:#_x0000_s2050">
              <w:txbxContent>
                <w:p w14:paraId="0B046728" w14:textId="3C575150" w:rsidR="000A1680" w:rsidRPr="00175780" w:rsidRDefault="009669D9" w:rsidP="00FD5A54">
                  <w:pPr>
                    <w:ind w:right="-144"/>
                    <w:jc w:val="left"/>
                    <w:rPr>
                      <w:rFonts w:ascii="Arial" w:hAnsi="Arial" w:cs="Arial"/>
                      <w:szCs w:val="24"/>
                    </w:rPr>
                  </w:pPr>
                  <w:r w:rsidRPr="00175780">
                    <w:rPr>
                      <w:rFonts w:ascii="Arial" w:hAnsi="Arial" w:cs="Arial"/>
                      <w:szCs w:val="24"/>
                    </w:rPr>
                    <w:t>[</w:t>
                  </w:r>
                  <w:r w:rsidRPr="00FD5A54">
                    <w:rPr>
                      <w:rFonts w:ascii="Arial" w:hAnsi="Arial" w:cs="Arial"/>
                      <w:szCs w:val="24"/>
                      <w:highlight w:val="yellow"/>
                    </w:rPr>
                    <w:t xml:space="preserve">Insert summary of documentation provided or other notes </w:t>
                  </w:r>
                  <w:r w:rsidR="00295CF5" w:rsidRPr="00FD5A54">
                    <w:rPr>
                      <w:rFonts w:ascii="Arial" w:hAnsi="Arial" w:cs="Arial"/>
                      <w:szCs w:val="24"/>
                      <w:highlight w:val="yellow"/>
                    </w:rPr>
                    <w:t>as need</w:t>
                  </w:r>
                  <w:r w:rsidR="00FD5A54" w:rsidRPr="00FD5A54">
                    <w:rPr>
                      <w:rFonts w:ascii="Arial" w:hAnsi="Arial" w:cs="Arial"/>
                      <w:szCs w:val="24"/>
                      <w:highlight w:val="yellow"/>
                    </w:rPr>
                    <w:t>ed</w:t>
                  </w:r>
                  <w:r w:rsidR="00295CF5" w:rsidRPr="00FD5A54">
                    <w:rPr>
                      <w:rFonts w:ascii="Arial" w:hAnsi="Arial" w:cs="Arial"/>
                      <w:szCs w:val="24"/>
                      <w:highlight w:val="yellow"/>
                    </w:rPr>
                    <w:t xml:space="preserve"> to document evaluation</w:t>
                  </w:r>
                  <w:r w:rsidR="00295CF5">
                    <w:rPr>
                      <w:rFonts w:ascii="Arial" w:hAnsi="Arial" w:cs="Arial"/>
                      <w:szCs w:val="24"/>
                    </w:rPr>
                    <w:t>]</w:t>
                  </w:r>
                </w:p>
              </w:txbxContent>
            </v:textbox>
          </v:shape>
        </w:pict>
      </w:r>
    </w:p>
    <w:p w14:paraId="1D0EE16B" w14:textId="0465AFA7" w:rsidR="00792018" w:rsidRDefault="00792018" w:rsidP="00175780">
      <w:pPr>
        <w:ind w:hanging="90"/>
        <w:jc w:val="left"/>
        <w:rPr>
          <w:rFonts w:ascii="Arial" w:hAnsi="Arial" w:cs="Arial"/>
          <w:szCs w:val="24"/>
        </w:rPr>
      </w:pPr>
    </w:p>
    <w:p w14:paraId="7DD7700B" w14:textId="329E0927" w:rsidR="00792018" w:rsidRPr="00792018" w:rsidRDefault="00792018" w:rsidP="00175780">
      <w:pPr>
        <w:ind w:hanging="90"/>
        <w:jc w:val="left"/>
        <w:rPr>
          <w:rFonts w:ascii="Arial" w:hAnsi="Arial" w:cs="Arial"/>
          <w:szCs w:val="24"/>
        </w:rPr>
      </w:pPr>
    </w:p>
    <w:p w14:paraId="651941E1" w14:textId="61266E34" w:rsidR="00792018" w:rsidRPr="00792018" w:rsidRDefault="00792018" w:rsidP="00175780">
      <w:pPr>
        <w:pStyle w:val="Spec"/>
        <w:numPr>
          <w:ilvl w:val="0"/>
          <w:numId w:val="0"/>
        </w:numPr>
        <w:ind w:hanging="90"/>
        <w:rPr>
          <w:rFonts w:cs="Arial"/>
        </w:rPr>
      </w:pPr>
    </w:p>
    <w:p w14:paraId="4B7E519B" w14:textId="77777777" w:rsidR="00792018" w:rsidRPr="00792018" w:rsidRDefault="00792018" w:rsidP="00175780">
      <w:pPr>
        <w:pStyle w:val="Spec"/>
        <w:numPr>
          <w:ilvl w:val="0"/>
          <w:numId w:val="0"/>
        </w:numPr>
        <w:ind w:hanging="90"/>
        <w:rPr>
          <w:rFonts w:cs="Arial"/>
        </w:rPr>
      </w:pPr>
    </w:p>
    <w:p w14:paraId="0CC3E8D5" w14:textId="77777777" w:rsidR="005E5136" w:rsidRPr="00792018" w:rsidRDefault="005E5136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0C257828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7F11B1D9" w14:textId="77777777" w:rsidR="00925958" w:rsidRDefault="00925958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0903CE3F" w14:textId="77777777" w:rsidR="0042441D" w:rsidRDefault="0042441D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786B5591" w14:textId="77777777" w:rsidR="008E713E" w:rsidRDefault="008E713E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</w:p>
    <w:p w14:paraId="438F985D" w14:textId="1445F423" w:rsidR="00F37D83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2</w:t>
      </w:r>
    </w:p>
    <w:p w14:paraId="31E6B9A4" w14:textId="2BF568E7" w:rsidR="000A1680" w:rsidRPr="00925958" w:rsidRDefault="000A1680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Follow-up (if needed)</w:t>
      </w:r>
    </w:p>
    <w:p w14:paraId="3C87684F" w14:textId="77777777" w:rsidR="00704FAD" w:rsidRPr="00792018" w:rsidRDefault="00704FAD" w:rsidP="00175780">
      <w:pPr>
        <w:ind w:hanging="90"/>
        <w:rPr>
          <w:rFonts w:ascii="Arial" w:hAnsi="Arial" w:cs="Arial"/>
          <w:b/>
          <w:bCs/>
          <w:color w:val="FF0000"/>
          <w:szCs w:val="24"/>
        </w:rPr>
      </w:pPr>
    </w:p>
    <w:tbl>
      <w:tblPr>
        <w:tblW w:w="10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9"/>
        <w:gridCol w:w="1371"/>
        <w:gridCol w:w="5644"/>
        <w:gridCol w:w="1586"/>
      </w:tblGrid>
      <w:tr w:rsidR="0081261F" w:rsidRPr="00792018" w14:paraId="57A6004B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764B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Responsible Party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DBB0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 Required</w:t>
            </w: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AA82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Description of Action to Follow-up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0037" w14:textId="77777777" w:rsidR="0081261F" w:rsidRPr="00792018" w:rsidRDefault="0081261F" w:rsidP="00175780">
            <w:pPr>
              <w:ind w:hanging="90"/>
              <w:jc w:val="center"/>
              <w:rPr>
                <w:rFonts w:ascii="Arial" w:hAnsi="Arial" w:cs="Arial"/>
                <w:sz w:val="20"/>
              </w:rPr>
            </w:pPr>
            <w:r w:rsidRPr="00792018">
              <w:rPr>
                <w:rFonts w:ascii="Arial" w:hAnsi="Arial" w:cs="Arial"/>
                <w:sz w:val="20"/>
              </w:rPr>
              <w:t>Date Completed</w:t>
            </w:r>
          </w:p>
        </w:tc>
      </w:tr>
      <w:tr w:rsidR="0081261F" w:rsidRPr="00792018" w14:paraId="23CE7014" w14:textId="77777777" w:rsidTr="00AD5ABD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249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E16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5F77" w14:textId="6A49D081" w:rsidR="0081261F" w:rsidRPr="00792018" w:rsidRDefault="0081261F" w:rsidP="00175780">
            <w:pPr>
              <w:spacing w:before="40" w:after="40"/>
              <w:ind w:hanging="90"/>
              <w:jc w:val="left"/>
              <w:rPr>
                <w:rFonts w:ascii="Arial" w:hAnsi="Arial" w:cs="Arial"/>
                <w:color w:val="7030A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4387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color w:val="7030A0"/>
                <w:sz w:val="22"/>
              </w:rPr>
            </w:pPr>
          </w:p>
        </w:tc>
      </w:tr>
      <w:tr w:rsidR="0081261F" w:rsidRPr="00792018" w14:paraId="26AA6FFE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8788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53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725F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6CDE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1261F" w:rsidRPr="00792018" w14:paraId="15EF0B66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3A1D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862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662B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4CCB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</w:tr>
      <w:tr w:rsidR="0081261F" w:rsidRPr="00792018" w14:paraId="58A7A22F" w14:textId="77777777" w:rsidTr="0081261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0114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88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0E90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9443" w14:textId="77777777" w:rsidR="0081261F" w:rsidRPr="00792018" w:rsidRDefault="0081261F" w:rsidP="00175780">
            <w:pPr>
              <w:spacing w:before="40" w:after="40"/>
              <w:ind w:hanging="90"/>
              <w:rPr>
                <w:rFonts w:ascii="Arial" w:hAnsi="Arial" w:cs="Arial"/>
                <w:sz w:val="22"/>
              </w:rPr>
            </w:pPr>
          </w:p>
        </w:tc>
      </w:tr>
    </w:tbl>
    <w:p w14:paraId="3205C8BB" w14:textId="77777777" w:rsidR="0081261F" w:rsidRDefault="0081261F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766B629F" w14:textId="2224781A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Notes:</w:t>
      </w:r>
    </w:p>
    <w:p w14:paraId="73F61307" w14:textId="4A8C030B" w:rsidR="000A1680" w:rsidRDefault="00037C39" w:rsidP="00175780">
      <w:pPr>
        <w:ind w:hanging="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pict w14:anchorId="785D9449">
          <v:shape id="_x0000_s2051" type="#_x0000_t202" style="position:absolute;left:0;text-align:left;margin-left:-.55pt;margin-top:1.45pt;width:513.3pt;height:68.15pt;z-index:251658240">
            <v:textbox style="mso-next-textbox:#_x0000_s2051">
              <w:txbxContent>
                <w:p w14:paraId="01FBE89E" w14:textId="77777777" w:rsidR="000A1680" w:rsidRDefault="000A1680"/>
              </w:txbxContent>
            </v:textbox>
          </v:shape>
        </w:pict>
      </w:r>
    </w:p>
    <w:p w14:paraId="35F43CEF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6F09AB1D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2E21AE72" w14:textId="77777777" w:rsidR="000A1680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6CBA14CC" w14:textId="77777777" w:rsidR="000A1680" w:rsidRPr="00792018" w:rsidRDefault="000A1680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516AA9A2" w14:textId="77777777" w:rsidR="005E5136" w:rsidRDefault="005E5136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0A064E58" w14:textId="5103E417" w:rsidR="00F37D83" w:rsidRDefault="00F37D83" w:rsidP="00175780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3</w:t>
      </w:r>
    </w:p>
    <w:p w14:paraId="17C7716B" w14:textId="1340BA6B" w:rsidR="00F37D83" w:rsidRPr="00925958" w:rsidRDefault="00F37D83" w:rsidP="00175780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Good Faith Effort (GFE) Determination (if needed)</w:t>
      </w:r>
    </w:p>
    <w:p w14:paraId="3D657612" w14:textId="77777777" w:rsidR="00F37D83" w:rsidRPr="00792018" w:rsidRDefault="00F37D83" w:rsidP="00175780">
      <w:pPr>
        <w:ind w:hanging="90"/>
        <w:rPr>
          <w:rFonts w:ascii="Arial" w:hAnsi="Arial" w:cs="Arial"/>
          <w:b/>
          <w:bCs/>
          <w:szCs w:val="24"/>
        </w:rPr>
      </w:pPr>
    </w:p>
    <w:p w14:paraId="3084E58D" w14:textId="5773A199" w:rsidR="00B06346" w:rsidRDefault="00F37D83" w:rsidP="003A2681">
      <w:pPr>
        <w:pStyle w:val="Spec"/>
        <w:numPr>
          <w:ilvl w:val="0"/>
          <w:numId w:val="0"/>
        </w:numPr>
        <w:rPr>
          <w:bCs w:val="0"/>
        </w:rPr>
      </w:pPr>
      <w:r>
        <w:rPr>
          <w:bCs w:val="0"/>
        </w:rPr>
        <w:t>The Port has determined a</w:t>
      </w:r>
      <w:r w:rsidR="00B06346" w:rsidRPr="00175780">
        <w:rPr>
          <w:bCs w:val="0"/>
        </w:rPr>
        <w:t xml:space="preserve"> Good Faith Effort (GFE) has been made to meet the r</w:t>
      </w:r>
      <w:r w:rsidR="00D90DA9" w:rsidRPr="00175780">
        <w:rPr>
          <w:bCs w:val="0"/>
        </w:rPr>
        <w:t>esponsibilities under this apprenticeship provision</w:t>
      </w:r>
      <w:r w:rsidR="00B06346">
        <w:rPr>
          <w:bCs w:val="0"/>
        </w:rPr>
        <w:t>.</w:t>
      </w:r>
    </w:p>
    <w:p w14:paraId="73790A1C" w14:textId="658E6C4B" w:rsidR="00BC60E5" w:rsidRDefault="005C49EB" w:rsidP="00BC60E5">
      <w:pPr>
        <w:rPr>
          <w:rFonts w:ascii="Arial" w:eastAsia="MS Gothic" w:hAnsi="Arial" w:cs="Arial"/>
        </w:rPr>
      </w:pPr>
      <w:r w:rsidRPr="005D0D96">
        <w:rPr>
          <w:rFonts w:ascii="Segoe UI Symbol" w:eastAsia="MS Gothic" w:hAnsi="Segoe UI Symbol" w:cs="Segoe UI Symbol"/>
          <w:highlight w:val="yellow"/>
        </w:rPr>
        <w:t>☐</w:t>
      </w:r>
      <w:r w:rsidRPr="00925958">
        <w:rPr>
          <w:rFonts w:ascii="Arial" w:eastAsia="MS Gothic" w:hAnsi="Arial" w:cs="Arial"/>
        </w:rPr>
        <w:t>Yes</w:t>
      </w:r>
      <w:r w:rsidRPr="00925958">
        <w:rPr>
          <w:rFonts w:ascii="Arial" w:eastAsia="MS Gothic" w:hAnsi="Arial" w:cs="Arial"/>
        </w:rPr>
        <w:tab/>
      </w:r>
      <w:r w:rsidRPr="005D0D96">
        <w:rPr>
          <w:rFonts w:ascii="Segoe UI Symbol" w:eastAsia="MS Gothic" w:hAnsi="Segoe UI Symbol" w:cs="Segoe UI Symbol"/>
          <w:highlight w:val="yellow"/>
        </w:rPr>
        <w:t>☐</w:t>
      </w:r>
      <w:r w:rsidRPr="00925958">
        <w:rPr>
          <w:rFonts w:ascii="Arial" w:eastAsia="MS Gothic" w:hAnsi="Arial" w:cs="Arial"/>
        </w:rPr>
        <w:t>No</w:t>
      </w:r>
      <w:r w:rsidR="00BC60E5">
        <w:rPr>
          <w:rFonts w:ascii="Arial" w:eastAsia="MS Gothic" w:hAnsi="Arial" w:cs="Arial"/>
        </w:rPr>
        <w:t xml:space="preserve"> </w:t>
      </w:r>
      <w:r w:rsidR="00BC60E5" w:rsidRPr="00925958">
        <w:rPr>
          <w:rFonts w:ascii="Arial" w:eastAsia="MS Gothic" w:hAnsi="Arial" w:cs="Arial"/>
        </w:rPr>
        <w:tab/>
      </w:r>
      <w:r w:rsidR="00BC60E5" w:rsidRPr="005D0D96">
        <w:rPr>
          <w:rFonts w:ascii="Segoe UI Symbol" w:eastAsia="MS Gothic" w:hAnsi="Segoe UI Symbol" w:cs="Segoe UI Symbol"/>
          <w:highlight w:val="yellow"/>
        </w:rPr>
        <w:t>☐</w:t>
      </w:r>
      <w:r w:rsidR="00BC60E5" w:rsidRPr="00925958">
        <w:rPr>
          <w:rFonts w:ascii="Arial" w:eastAsia="MS Gothic" w:hAnsi="Arial" w:cs="Arial"/>
        </w:rPr>
        <w:t>N</w:t>
      </w:r>
      <w:r w:rsidR="00BC60E5">
        <w:rPr>
          <w:rFonts w:ascii="Arial" w:eastAsia="MS Gothic" w:hAnsi="Arial" w:cs="Arial"/>
        </w:rPr>
        <w:t>/A</w:t>
      </w:r>
    </w:p>
    <w:p w14:paraId="71797B75" w14:textId="77777777" w:rsidR="004A5405" w:rsidRDefault="004A5405" w:rsidP="003A2681">
      <w:pPr>
        <w:rPr>
          <w:rFonts w:ascii="Arial" w:eastAsia="MS Gothic" w:hAnsi="Arial" w:cs="Arial"/>
        </w:rPr>
      </w:pPr>
    </w:p>
    <w:p w14:paraId="61A0387A" w14:textId="0072C425" w:rsidR="004A5405" w:rsidRDefault="004A5405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If ‘No’, what is the amount of the penalty</w:t>
      </w:r>
      <w:r w:rsidR="003C7DBA">
        <w:rPr>
          <w:rFonts w:ascii="Arial" w:eastAsia="MS Gothic" w:hAnsi="Arial" w:cs="Arial"/>
        </w:rPr>
        <w:t xml:space="preserve"> assessed</w:t>
      </w:r>
      <w:r w:rsidR="00BF4FF0">
        <w:rPr>
          <w:rFonts w:ascii="Arial" w:eastAsia="MS Gothic" w:hAnsi="Arial" w:cs="Arial"/>
        </w:rPr>
        <w:t xml:space="preserve"> </w:t>
      </w:r>
      <w:r w:rsidR="00BF4FF0" w:rsidRPr="00175780">
        <w:rPr>
          <w:rFonts w:ascii="Arial" w:eastAsia="MS Gothic" w:hAnsi="Arial" w:cs="Arial"/>
          <w:highlight w:val="yellow"/>
        </w:rPr>
        <w:t>[$xx</w:t>
      </w:r>
      <w:r w:rsidR="006F0322" w:rsidRPr="00175780">
        <w:rPr>
          <w:rFonts w:ascii="Arial" w:eastAsia="MS Gothic" w:hAnsi="Arial" w:cs="Arial"/>
          <w:highlight w:val="yellow"/>
        </w:rPr>
        <w:t>,xxx.xx</w:t>
      </w:r>
      <w:r w:rsidR="006F0322">
        <w:rPr>
          <w:rFonts w:ascii="Arial" w:eastAsia="MS Gothic" w:hAnsi="Arial" w:cs="Arial"/>
        </w:rPr>
        <w:t>]</w:t>
      </w:r>
    </w:p>
    <w:p w14:paraId="11A7B3C8" w14:textId="77777777" w:rsidR="007A4303" w:rsidRDefault="007A4303" w:rsidP="003A2681">
      <w:pPr>
        <w:rPr>
          <w:rFonts w:ascii="Arial" w:eastAsia="MS Gothic" w:hAnsi="Arial" w:cs="Arial"/>
        </w:rPr>
      </w:pPr>
    </w:p>
    <w:p w14:paraId="1175E07B" w14:textId="409BF504" w:rsidR="007A4303" w:rsidRDefault="00925958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Apprenticeship Program</w:t>
      </w:r>
      <w:r w:rsidR="00367271">
        <w:rPr>
          <w:rFonts w:ascii="Arial" w:eastAsia="MS Gothic" w:hAnsi="Arial" w:cs="Arial"/>
        </w:rPr>
        <w:t xml:space="preserve"> Representative</w:t>
      </w:r>
      <w:r>
        <w:rPr>
          <w:rFonts w:ascii="Arial" w:eastAsia="MS Gothic" w:hAnsi="Arial" w:cs="Arial"/>
        </w:rPr>
        <w:t xml:space="preserve">: </w:t>
      </w:r>
      <w:r w:rsidR="00A265AD" w:rsidRPr="00A265AD">
        <w:rPr>
          <w:rFonts w:ascii="Arial" w:eastAsia="MS Gothic" w:hAnsi="Arial" w:cs="Arial"/>
          <w:highlight w:val="yellow"/>
        </w:rPr>
        <w:t>[Name, Position]</w:t>
      </w:r>
    </w:p>
    <w:p w14:paraId="71A2B26F" w14:textId="20D661B6" w:rsidR="005177FB" w:rsidRDefault="00925958" w:rsidP="003A2681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>Date:</w:t>
      </w:r>
      <w:r w:rsidR="00A265AD">
        <w:rPr>
          <w:rFonts w:ascii="Arial" w:eastAsia="MS Gothic" w:hAnsi="Arial" w:cs="Arial"/>
        </w:rPr>
        <w:t xml:space="preserve"> </w:t>
      </w:r>
      <w:r w:rsidR="00A265AD" w:rsidRPr="00A265AD">
        <w:rPr>
          <w:rFonts w:ascii="Arial" w:eastAsia="MS Gothic" w:hAnsi="Arial" w:cs="Arial"/>
          <w:highlight w:val="yellow"/>
        </w:rPr>
        <w:t>[Date]</w:t>
      </w:r>
    </w:p>
    <w:p w14:paraId="68D21480" w14:textId="77777777" w:rsidR="003B6502" w:rsidRDefault="003B6502" w:rsidP="005177FB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</w:p>
    <w:p w14:paraId="765B423A" w14:textId="3BA5F5C3" w:rsidR="005177FB" w:rsidRDefault="005177FB" w:rsidP="005177FB">
      <w:pPr>
        <w:spacing w:before="120" w:after="120"/>
        <w:ind w:hanging="9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Section 4</w:t>
      </w:r>
    </w:p>
    <w:p w14:paraId="26089A31" w14:textId="38489C78" w:rsidR="005177FB" w:rsidRPr="00925958" w:rsidRDefault="005177FB" w:rsidP="005177FB">
      <w:pPr>
        <w:ind w:hanging="90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 xml:space="preserve">Good Faith Effort (GFE) </w:t>
      </w:r>
      <w:r w:rsidR="00755306">
        <w:rPr>
          <w:rFonts w:ascii="Arial" w:hAnsi="Arial" w:cs="Arial"/>
          <w:b/>
          <w:bCs/>
          <w:szCs w:val="24"/>
          <w:u w:val="single"/>
        </w:rPr>
        <w:t>Documentation</w:t>
      </w:r>
    </w:p>
    <w:p w14:paraId="5641D373" w14:textId="77777777" w:rsidR="005177FB" w:rsidRPr="00175780" w:rsidRDefault="005177FB" w:rsidP="00175780">
      <w:pPr>
        <w:pStyle w:val="ListParagraph"/>
        <w:tabs>
          <w:tab w:val="left" w:pos="2280"/>
        </w:tabs>
        <w:ind w:left="1982" w:right="40" w:firstLine="0"/>
        <w:rPr>
          <w:rFonts w:ascii="Arial" w:hAnsi="Arial" w:cs="Arial"/>
        </w:rPr>
      </w:pPr>
    </w:p>
    <w:p w14:paraId="093932BB" w14:textId="4E5BA2F4" w:rsidR="005177FB" w:rsidRPr="00175780" w:rsidRDefault="0064211C" w:rsidP="00175780">
      <w:pPr>
        <w:pStyle w:val="ListParagraph"/>
        <w:ind w:left="0" w:right="40" w:firstLine="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177FB" w:rsidRPr="00175780">
        <w:rPr>
          <w:rFonts w:ascii="Arial" w:hAnsi="Arial" w:cs="Arial"/>
        </w:rPr>
        <w:t xml:space="preserve">he Port </w:t>
      </w:r>
      <w:r>
        <w:rPr>
          <w:rFonts w:ascii="Arial" w:hAnsi="Arial" w:cs="Arial"/>
        </w:rPr>
        <w:t xml:space="preserve">will make a GFE determination in Section 3 above after </w:t>
      </w:r>
      <w:r w:rsidR="005177FB" w:rsidRPr="00175780">
        <w:rPr>
          <w:rFonts w:ascii="Arial" w:hAnsi="Arial" w:cs="Arial"/>
        </w:rPr>
        <w:t xml:space="preserve">review of Contractor documentation of the efforts made to utilize apprentices through good faith. This documentation </w:t>
      </w:r>
      <w:r w:rsidR="00E202C2" w:rsidRPr="00175780">
        <w:rPr>
          <w:rFonts w:ascii="Arial" w:hAnsi="Arial" w:cs="Arial"/>
        </w:rPr>
        <w:t>may include, but is not limited to</w:t>
      </w:r>
      <w:r w:rsidR="005177FB" w:rsidRPr="00175780">
        <w:rPr>
          <w:rFonts w:ascii="Arial" w:hAnsi="Arial" w:cs="Arial"/>
        </w:rPr>
        <w:t>:</w:t>
      </w:r>
    </w:p>
    <w:p w14:paraId="725BEC40" w14:textId="5C678FEB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 xml:space="preserve">Documentation showing that the Contractor or Subcontractor uses State-Approved </w:t>
      </w:r>
      <w:r w:rsidR="00AF1E41" w:rsidRPr="00175780">
        <w:rPr>
          <w:rFonts w:ascii="Arial" w:hAnsi="Arial" w:cs="Arial"/>
        </w:rPr>
        <w:t>programs,</w:t>
      </w:r>
      <w:r w:rsidRPr="00175780">
        <w:rPr>
          <w:rFonts w:ascii="Arial" w:hAnsi="Arial" w:cs="Arial"/>
        </w:rPr>
        <w:t xml:space="preserve"> and no apprentices were available for the project.</w:t>
      </w:r>
    </w:p>
    <w:p w14:paraId="4B83358E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showing a disproportionately high ratio of material costs to labor hours, which does not make feasible the required minimum levels of apprentice participation.</w:t>
      </w:r>
    </w:p>
    <w:p w14:paraId="03AA6E6B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showing the reasonable and necessary requirements of the contract which render apprentice utilization infeasible at the required levels.</w:t>
      </w:r>
    </w:p>
    <w:p w14:paraId="3C5AAC94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Documentation demonstrating that the Contractor or subcontractor cannot meet the entire apprenticeship requirement due to a conflicting federal or state requirement.</w:t>
      </w:r>
    </w:p>
    <w:p w14:paraId="7D9B7BF5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Letters or email correspondence from apprenticeship programs or contractors.</w:t>
      </w:r>
    </w:p>
    <w:p w14:paraId="50EF702C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Lists of Washington State Labor &amp; Industries ARTS printouts showing the availability or lack of State- Approved Apprenticeship Programs.</w:t>
      </w:r>
    </w:p>
    <w:p w14:paraId="0CAF1FBB" w14:textId="7E933C96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Agreements, contacts</w:t>
      </w:r>
      <w:r w:rsidR="00F70320">
        <w:rPr>
          <w:rFonts w:ascii="Arial" w:hAnsi="Arial" w:cs="Arial"/>
        </w:rPr>
        <w:t>,</w:t>
      </w:r>
      <w:r w:rsidRPr="00175780">
        <w:rPr>
          <w:rFonts w:ascii="Arial" w:hAnsi="Arial" w:cs="Arial"/>
        </w:rPr>
        <w:t xml:space="preserve"> or subcontracts.</w:t>
      </w:r>
    </w:p>
    <w:p w14:paraId="3560F0F2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Photographs</w:t>
      </w:r>
    </w:p>
    <w:p w14:paraId="63084D9A" w14:textId="2750FE36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Payrolls, timecards</w:t>
      </w:r>
      <w:r w:rsidR="00F70320">
        <w:rPr>
          <w:rFonts w:ascii="Arial" w:hAnsi="Arial" w:cs="Arial"/>
        </w:rPr>
        <w:t>,</w:t>
      </w:r>
      <w:r w:rsidRPr="00175780">
        <w:rPr>
          <w:rFonts w:ascii="Arial" w:hAnsi="Arial" w:cs="Arial"/>
        </w:rPr>
        <w:t xml:space="preserve"> and schedules.</w:t>
      </w:r>
    </w:p>
    <w:p w14:paraId="5095F70B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Spreadsheets or data from company systems.</w:t>
      </w:r>
    </w:p>
    <w:p w14:paraId="243342A1" w14:textId="77777777" w:rsidR="005177FB" w:rsidRPr="00175780" w:rsidRDefault="005177FB" w:rsidP="00175780">
      <w:pPr>
        <w:pStyle w:val="ListParagraph"/>
        <w:numPr>
          <w:ilvl w:val="0"/>
          <w:numId w:val="9"/>
        </w:numPr>
        <w:ind w:right="287"/>
        <w:rPr>
          <w:rFonts w:ascii="Arial" w:hAnsi="Arial" w:cs="Arial"/>
        </w:rPr>
      </w:pPr>
      <w:r w:rsidRPr="00175780">
        <w:rPr>
          <w:rFonts w:ascii="Arial" w:hAnsi="Arial" w:cs="Arial"/>
        </w:rPr>
        <w:t>Logs of phone calls with names, dates and outcomes</w:t>
      </w:r>
    </w:p>
    <w:p w14:paraId="22E17EA6" w14:textId="77777777" w:rsidR="005177FB" w:rsidRPr="00925958" w:rsidRDefault="005177FB" w:rsidP="00175780">
      <w:pPr>
        <w:jc w:val="left"/>
        <w:rPr>
          <w:rFonts w:ascii="Arial" w:hAnsi="Arial" w:cs="Arial"/>
          <w:b/>
          <w:bCs/>
        </w:rPr>
      </w:pPr>
    </w:p>
    <w:sectPr w:rsidR="005177FB" w:rsidRPr="00925958" w:rsidSect="00175780">
      <w:headerReference w:type="default" r:id="rId11"/>
      <w:footerReference w:type="default" r:id="rId12"/>
      <w:pgSz w:w="12240" w:h="15840" w:code="1"/>
      <w:pgMar w:top="1008" w:right="1440" w:bottom="720" w:left="900" w:header="288" w:footer="4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21DFF" w14:textId="77777777" w:rsidR="00912E06" w:rsidRDefault="00912E06" w:rsidP="009D1C6A">
      <w:r>
        <w:separator/>
      </w:r>
    </w:p>
  </w:endnote>
  <w:endnote w:type="continuationSeparator" w:id="0">
    <w:p w14:paraId="4261052A" w14:textId="77777777" w:rsidR="00912E06" w:rsidRDefault="00912E06" w:rsidP="009D1C6A">
      <w:r>
        <w:continuationSeparator/>
      </w:r>
    </w:p>
  </w:endnote>
  <w:endnote w:type="continuationNotice" w:id="1">
    <w:p w14:paraId="447D5671" w14:textId="77777777" w:rsidR="00912E06" w:rsidRDefault="00912E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gnika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373F1" w14:textId="7032538A" w:rsidR="00DB47A2" w:rsidRDefault="00AC6274">
    <w:pPr>
      <w:pStyle w:val="Footer"/>
      <w:rPr>
        <w:rFonts w:ascii="Arial" w:hAnsi="Arial" w:cs="Arial"/>
        <w:noProof/>
        <w:sz w:val="18"/>
        <w:szCs w:val="18"/>
      </w:rPr>
    </w:pPr>
    <w:r w:rsidRPr="002E0C44">
      <w:rPr>
        <w:rFonts w:ascii="Arial" w:hAnsi="Arial" w:cs="Arial"/>
        <w:sz w:val="18"/>
        <w:szCs w:val="18"/>
      </w:rPr>
      <w:t xml:space="preserve">Section </w:t>
    </w:r>
    <w:r w:rsidR="00DB47A2" w:rsidRPr="002E0C44">
      <w:rPr>
        <w:rFonts w:ascii="Arial" w:hAnsi="Arial" w:cs="Arial"/>
        <w:sz w:val="18"/>
        <w:szCs w:val="18"/>
      </w:rPr>
      <w:t>01 32 45</w:t>
    </w:r>
    <w:r w:rsidRPr="002E0C44">
      <w:rPr>
        <w:rFonts w:ascii="Arial" w:hAnsi="Arial" w:cs="Arial"/>
        <w:sz w:val="18"/>
        <w:szCs w:val="18"/>
      </w:rPr>
      <w:t>b</w:t>
    </w:r>
    <w:r w:rsidRPr="002E0C44">
      <w:rPr>
        <w:rFonts w:ascii="Arial" w:hAnsi="Arial" w:cs="Arial"/>
        <w:sz w:val="18"/>
        <w:szCs w:val="18"/>
      </w:rPr>
      <w:tab/>
    </w:r>
    <w:r w:rsidRPr="002E0C44">
      <w:rPr>
        <w:rFonts w:ascii="Arial" w:hAnsi="Arial" w:cs="Arial"/>
        <w:sz w:val="18"/>
        <w:szCs w:val="18"/>
      </w:rPr>
      <w:tab/>
      <w:t xml:space="preserve">Page </w:t>
    </w:r>
    <w:r w:rsidR="00285C1F" w:rsidRPr="002E0C44">
      <w:rPr>
        <w:rFonts w:ascii="Arial" w:hAnsi="Arial" w:cs="Arial"/>
        <w:sz w:val="18"/>
        <w:szCs w:val="18"/>
      </w:rPr>
      <w:fldChar w:fldCharType="begin"/>
    </w:r>
    <w:r w:rsidR="00285C1F" w:rsidRPr="002E0C44">
      <w:rPr>
        <w:rFonts w:ascii="Arial" w:hAnsi="Arial" w:cs="Arial"/>
        <w:sz w:val="18"/>
        <w:szCs w:val="18"/>
      </w:rPr>
      <w:instrText xml:space="preserve"> PAGE   \* MERGEFORMAT </w:instrText>
    </w:r>
    <w:r w:rsidR="00285C1F" w:rsidRPr="002E0C44">
      <w:rPr>
        <w:rFonts w:ascii="Arial" w:hAnsi="Arial" w:cs="Arial"/>
        <w:sz w:val="18"/>
        <w:szCs w:val="18"/>
      </w:rPr>
      <w:fldChar w:fldCharType="separate"/>
    </w:r>
    <w:r w:rsidR="00285C1F" w:rsidRPr="002E0C44">
      <w:rPr>
        <w:rFonts w:ascii="Arial" w:hAnsi="Arial" w:cs="Arial"/>
        <w:noProof/>
        <w:sz w:val="18"/>
        <w:szCs w:val="18"/>
      </w:rPr>
      <w:t>1</w:t>
    </w:r>
    <w:r w:rsidR="00285C1F" w:rsidRPr="002E0C44">
      <w:rPr>
        <w:rFonts w:ascii="Arial" w:hAnsi="Arial" w:cs="Arial"/>
        <w:noProof/>
        <w:sz w:val="18"/>
        <w:szCs w:val="18"/>
      </w:rPr>
      <w:fldChar w:fldCharType="end"/>
    </w:r>
    <w:r w:rsidR="00331C3D">
      <w:rPr>
        <w:rFonts w:ascii="Arial" w:hAnsi="Arial" w:cs="Arial"/>
        <w:noProof/>
        <w:sz w:val="18"/>
        <w:szCs w:val="18"/>
      </w:rPr>
      <w:t xml:space="preserve"> </w:t>
    </w:r>
  </w:p>
  <w:p w14:paraId="42A1B94B" w14:textId="5D485675" w:rsidR="004376C0" w:rsidRPr="002E0C44" w:rsidRDefault="00175780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t>06/</w:t>
    </w:r>
    <w:r w:rsidR="00CD4A94">
      <w:rPr>
        <w:rFonts w:ascii="Arial" w:hAnsi="Arial" w:cs="Arial"/>
        <w:noProof/>
        <w:sz w:val="18"/>
        <w:szCs w:val="18"/>
      </w:rPr>
      <w:t>10</w:t>
    </w:r>
    <w:r>
      <w:rPr>
        <w:rFonts w:ascii="Arial" w:hAnsi="Arial" w:cs="Arial"/>
        <w:noProof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3869A" w14:textId="77777777" w:rsidR="00912E06" w:rsidRDefault="00912E06" w:rsidP="009D1C6A">
      <w:r>
        <w:separator/>
      </w:r>
    </w:p>
  </w:footnote>
  <w:footnote w:type="continuationSeparator" w:id="0">
    <w:p w14:paraId="5684C255" w14:textId="77777777" w:rsidR="00912E06" w:rsidRDefault="00912E06" w:rsidP="009D1C6A">
      <w:r>
        <w:continuationSeparator/>
      </w:r>
    </w:p>
  </w:footnote>
  <w:footnote w:type="continuationNotice" w:id="1">
    <w:p w14:paraId="72A66C8D" w14:textId="77777777" w:rsidR="00912E06" w:rsidRDefault="00912E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BF1CC" w14:textId="0A0B57C2" w:rsidR="00A52F42" w:rsidRDefault="00037C39" w:rsidP="00175780">
    <w:pPr>
      <w:pStyle w:val="Header"/>
      <w:spacing w:after="240"/>
      <w:ind w:left="-180" w:right="-547"/>
      <w:rPr>
        <w:rFonts w:ascii="Arial Black" w:hAnsi="Arial Black"/>
        <w:sz w:val="44"/>
        <w:szCs w:val="44"/>
      </w:rPr>
    </w:pPr>
    <w:r>
      <w:rPr>
        <w:noProof/>
      </w:rPr>
      <w:pict w14:anchorId="03771B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-36pt;margin-top:25.6pt;width:127pt;height:41pt;z-index:251658240">
          <v:imagedata r:id="rId1" o:title="Port Logo"/>
        </v:shape>
      </w:pict>
    </w:r>
    <w:r w:rsidR="00A52F42">
      <w:rPr>
        <w:rFonts w:ascii="Arial Black" w:hAnsi="Arial Black"/>
        <w:sz w:val="44"/>
        <w:szCs w:val="44"/>
      </w:rPr>
      <w:t xml:space="preserve">                 </w:t>
    </w:r>
  </w:p>
  <w:p w14:paraId="5677EA7C" w14:textId="46096F38" w:rsidR="00A52F42" w:rsidRPr="00CE271D" w:rsidRDefault="00037C39" w:rsidP="00175780">
    <w:pPr>
      <w:pStyle w:val="Header"/>
      <w:tabs>
        <w:tab w:val="clear" w:pos="8640"/>
        <w:tab w:val="right" w:pos="9360"/>
      </w:tabs>
      <w:spacing w:after="240"/>
      <w:ind w:left="-907" w:right="54" w:firstLine="907"/>
      <w:jc w:val="right"/>
      <w:rPr>
        <w:rFonts w:ascii="Arial Black" w:hAnsi="Arial Black"/>
        <w:szCs w:val="24"/>
      </w:rPr>
    </w:pPr>
    <w:r>
      <w:rPr>
        <w:rFonts w:ascii="Arial Black" w:hAnsi="Arial Black"/>
        <w:noProof/>
        <w:szCs w:val="24"/>
      </w:rPr>
      <w:pict w14:anchorId="0B771D0E">
        <v:line id="_x0000_s1027" style="position:absolute;left:0;text-align:left;z-index:251657216" from="-27pt,29pt" to="495pt,29pt" strokeweight="1.25pt"/>
      </w:pict>
    </w:r>
    <w:r w:rsidR="00CE271D" w:rsidRPr="00CE271D">
      <w:rPr>
        <w:rFonts w:ascii="Arial Black" w:hAnsi="Arial Black"/>
        <w:b/>
        <w:szCs w:val="24"/>
      </w:rPr>
      <w:t>Apprentice</w:t>
    </w:r>
    <w:r w:rsidR="00AF1E41">
      <w:rPr>
        <w:rFonts w:ascii="Arial Black" w:hAnsi="Arial Black"/>
        <w:b/>
        <w:szCs w:val="24"/>
      </w:rPr>
      <w:t>ship</w:t>
    </w:r>
    <w:r w:rsidR="00CE271D" w:rsidRPr="00CE271D">
      <w:rPr>
        <w:rFonts w:ascii="Arial Black" w:hAnsi="Arial Black"/>
        <w:b/>
        <w:szCs w:val="24"/>
      </w:rPr>
      <w:t xml:space="preserve"> Utilization </w:t>
    </w:r>
    <w:r w:rsidR="00C131EA">
      <w:rPr>
        <w:rFonts w:ascii="Arial Black" w:hAnsi="Arial Black"/>
        <w:b/>
        <w:szCs w:val="24"/>
      </w:rPr>
      <w:t>Tracking</w:t>
    </w:r>
    <w:r w:rsidR="00A52F42" w:rsidRPr="00CE271D">
      <w:rPr>
        <w:rFonts w:ascii="Arial Black" w:hAnsi="Arial Black"/>
        <w:b/>
        <w:szCs w:val="24"/>
      </w:rPr>
      <w:t xml:space="preserve"> Record</w:t>
    </w:r>
  </w:p>
  <w:p w14:paraId="516B8CE9" w14:textId="77777777" w:rsidR="00A52F42" w:rsidRPr="00E209BF" w:rsidRDefault="00A52F42" w:rsidP="00175780">
    <w:pPr>
      <w:pStyle w:val="Header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F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353FBA"/>
    <w:multiLevelType w:val="multilevel"/>
    <w:tmpl w:val="491AEE56"/>
    <w:lvl w:ilvl="0">
      <w:start w:val="1"/>
      <w:numFmt w:val="decimalZero"/>
      <w:pStyle w:val="Spec"/>
      <w:lvlText w:val="1.%1"/>
      <w:lvlJc w:val="left"/>
      <w:pPr>
        <w:tabs>
          <w:tab w:val="num" w:pos="1710"/>
        </w:tabs>
        <w:ind w:left="1710" w:hanging="720"/>
      </w:pPr>
      <w:rPr>
        <w:rFonts w:ascii="Arial" w:hAnsi="Arial" w:hint="default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9235270"/>
    <w:multiLevelType w:val="hybridMultilevel"/>
    <w:tmpl w:val="CA1E8AF4"/>
    <w:lvl w:ilvl="0" w:tplc="1B1A02DE">
      <w:start w:val="1"/>
      <w:numFmt w:val="decimal"/>
      <w:lvlText w:val="%1."/>
      <w:lvlJc w:val="left"/>
      <w:pPr>
        <w:ind w:left="300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64FD5"/>
    <w:multiLevelType w:val="hybridMultilevel"/>
    <w:tmpl w:val="DD4895B8"/>
    <w:lvl w:ilvl="0" w:tplc="EC946EA8">
      <w:start w:val="1"/>
      <w:numFmt w:val="decimal"/>
      <w:lvlText w:val="%1."/>
      <w:lvlJc w:val="left"/>
      <w:pPr>
        <w:ind w:left="84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1" w:tplc="B30C50A0">
      <w:start w:val="1"/>
      <w:numFmt w:val="lowerLetter"/>
      <w:lvlText w:val="%2."/>
      <w:lvlJc w:val="left"/>
      <w:pPr>
        <w:ind w:left="1560" w:hanging="360"/>
      </w:pPr>
      <w:rPr>
        <w:rFonts w:ascii="Signika" w:eastAsia="Signika" w:hAnsi="Signika" w:cs="Signika" w:hint="default"/>
        <w:spacing w:val="0"/>
        <w:w w:val="100"/>
        <w:sz w:val="22"/>
        <w:szCs w:val="22"/>
      </w:rPr>
    </w:lvl>
    <w:lvl w:ilvl="2" w:tplc="8F621B20">
      <w:start w:val="1"/>
      <w:numFmt w:val="lowerRoman"/>
      <w:lvlText w:val="%3."/>
      <w:lvlJc w:val="left"/>
      <w:pPr>
        <w:ind w:left="2280" w:hanging="298"/>
      </w:pPr>
      <w:rPr>
        <w:rFonts w:ascii="Signika" w:eastAsia="Signika" w:hAnsi="Signika" w:cs="Signika" w:hint="default"/>
        <w:w w:val="100"/>
        <w:sz w:val="22"/>
        <w:szCs w:val="22"/>
      </w:rPr>
    </w:lvl>
    <w:lvl w:ilvl="3" w:tplc="FD88D26A">
      <w:start w:val="1"/>
      <w:numFmt w:val="decimal"/>
      <w:lvlText w:val="%4."/>
      <w:lvlJc w:val="left"/>
      <w:pPr>
        <w:ind w:left="3000" w:hanging="360"/>
      </w:pPr>
      <w:rPr>
        <w:rFonts w:ascii="Signika" w:eastAsia="Signika" w:hAnsi="Signika" w:cs="Signika" w:hint="default"/>
        <w:w w:val="100"/>
        <w:sz w:val="22"/>
        <w:szCs w:val="22"/>
      </w:rPr>
    </w:lvl>
    <w:lvl w:ilvl="4" w:tplc="BDAE33E4">
      <w:numFmt w:val="bullet"/>
      <w:lvlText w:val="•"/>
      <w:lvlJc w:val="left"/>
      <w:pPr>
        <w:ind w:left="3940" w:hanging="360"/>
      </w:pPr>
      <w:rPr>
        <w:rFonts w:hint="default"/>
      </w:rPr>
    </w:lvl>
    <w:lvl w:ilvl="5" w:tplc="1E6A258A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99F27350">
      <w:numFmt w:val="bullet"/>
      <w:lvlText w:val="•"/>
      <w:lvlJc w:val="left"/>
      <w:pPr>
        <w:ind w:left="5820" w:hanging="360"/>
      </w:pPr>
      <w:rPr>
        <w:rFonts w:hint="default"/>
      </w:rPr>
    </w:lvl>
    <w:lvl w:ilvl="7" w:tplc="585AE77C">
      <w:numFmt w:val="bullet"/>
      <w:lvlText w:val="•"/>
      <w:lvlJc w:val="left"/>
      <w:pPr>
        <w:ind w:left="6760" w:hanging="360"/>
      </w:pPr>
      <w:rPr>
        <w:rFonts w:hint="default"/>
      </w:rPr>
    </w:lvl>
    <w:lvl w:ilvl="8" w:tplc="2166CC36"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4" w15:restartNumberingAfterBreak="0">
    <w:nsid w:val="578B3E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DCF064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5E33108D"/>
    <w:multiLevelType w:val="multilevel"/>
    <w:tmpl w:val="DC1EF692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61F71922"/>
    <w:multiLevelType w:val="hybridMultilevel"/>
    <w:tmpl w:val="CBF62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A020F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69805876">
    <w:abstractNumId w:val="1"/>
  </w:num>
  <w:num w:numId="2" w16cid:durableId="1615402066">
    <w:abstractNumId w:val="7"/>
  </w:num>
  <w:num w:numId="3" w16cid:durableId="1126195409">
    <w:abstractNumId w:val="3"/>
  </w:num>
  <w:num w:numId="4" w16cid:durableId="125663250">
    <w:abstractNumId w:val="2"/>
  </w:num>
  <w:num w:numId="5" w16cid:durableId="1958363996">
    <w:abstractNumId w:val="4"/>
  </w:num>
  <w:num w:numId="6" w16cid:durableId="17317884">
    <w:abstractNumId w:val="8"/>
  </w:num>
  <w:num w:numId="7" w16cid:durableId="1016006032">
    <w:abstractNumId w:val="0"/>
  </w:num>
  <w:num w:numId="8" w16cid:durableId="2054961738">
    <w:abstractNumId w:val="5"/>
  </w:num>
  <w:num w:numId="9" w16cid:durableId="7287224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6375"/>
    <w:rsid w:val="00022B0F"/>
    <w:rsid w:val="0003198D"/>
    <w:rsid w:val="00037C39"/>
    <w:rsid w:val="00041AA3"/>
    <w:rsid w:val="00055FBD"/>
    <w:rsid w:val="00060BA6"/>
    <w:rsid w:val="00063E79"/>
    <w:rsid w:val="00064127"/>
    <w:rsid w:val="00067E69"/>
    <w:rsid w:val="0008338A"/>
    <w:rsid w:val="00083FA4"/>
    <w:rsid w:val="0008425C"/>
    <w:rsid w:val="000A1680"/>
    <w:rsid w:val="000B0E0E"/>
    <w:rsid w:val="000B5AFA"/>
    <w:rsid w:val="000C24C1"/>
    <w:rsid w:val="000D2DC3"/>
    <w:rsid w:val="00100FAE"/>
    <w:rsid w:val="00103621"/>
    <w:rsid w:val="001048C3"/>
    <w:rsid w:val="00107214"/>
    <w:rsid w:val="00110391"/>
    <w:rsid w:val="0011349D"/>
    <w:rsid w:val="0011775B"/>
    <w:rsid w:val="00125200"/>
    <w:rsid w:val="001262A0"/>
    <w:rsid w:val="00127DC4"/>
    <w:rsid w:val="0013225F"/>
    <w:rsid w:val="0014171E"/>
    <w:rsid w:val="001464A8"/>
    <w:rsid w:val="001628AE"/>
    <w:rsid w:val="00173F0B"/>
    <w:rsid w:val="001749BA"/>
    <w:rsid w:val="00175780"/>
    <w:rsid w:val="00176C7E"/>
    <w:rsid w:val="001910ED"/>
    <w:rsid w:val="00191839"/>
    <w:rsid w:val="0019379E"/>
    <w:rsid w:val="001A4E8E"/>
    <w:rsid w:val="001A6603"/>
    <w:rsid w:val="001B2387"/>
    <w:rsid w:val="001B4832"/>
    <w:rsid w:val="001B6308"/>
    <w:rsid w:val="001C3B28"/>
    <w:rsid w:val="001C3EBD"/>
    <w:rsid w:val="001E03E4"/>
    <w:rsid w:val="001F11C9"/>
    <w:rsid w:val="001F589A"/>
    <w:rsid w:val="002057DA"/>
    <w:rsid w:val="002067ED"/>
    <w:rsid w:val="002067FE"/>
    <w:rsid w:val="00214AEE"/>
    <w:rsid w:val="00216685"/>
    <w:rsid w:val="002212D3"/>
    <w:rsid w:val="002415F6"/>
    <w:rsid w:val="00246892"/>
    <w:rsid w:val="0024766F"/>
    <w:rsid w:val="002513F8"/>
    <w:rsid w:val="00254A39"/>
    <w:rsid w:val="0025767E"/>
    <w:rsid w:val="002775B1"/>
    <w:rsid w:val="00281404"/>
    <w:rsid w:val="0028144C"/>
    <w:rsid w:val="00281A74"/>
    <w:rsid w:val="00285C1F"/>
    <w:rsid w:val="002924BD"/>
    <w:rsid w:val="00295CF5"/>
    <w:rsid w:val="002A5591"/>
    <w:rsid w:val="002A5695"/>
    <w:rsid w:val="002B46E0"/>
    <w:rsid w:val="002B67C7"/>
    <w:rsid w:val="002B72E7"/>
    <w:rsid w:val="002E0C44"/>
    <w:rsid w:val="002F29BF"/>
    <w:rsid w:val="002F405F"/>
    <w:rsid w:val="002F64D4"/>
    <w:rsid w:val="0030388C"/>
    <w:rsid w:val="00305AC1"/>
    <w:rsid w:val="00313AF9"/>
    <w:rsid w:val="00323F2C"/>
    <w:rsid w:val="00331C3D"/>
    <w:rsid w:val="00343778"/>
    <w:rsid w:val="0036129A"/>
    <w:rsid w:val="00362839"/>
    <w:rsid w:val="00367271"/>
    <w:rsid w:val="0037086A"/>
    <w:rsid w:val="00371623"/>
    <w:rsid w:val="00373234"/>
    <w:rsid w:val="003751EE"/>
    <w:rsid w:val="00380B1C"/>
    <w:rsid w:val="00395887"/>
    <w:rsid w:val="003978F2"/>
    <w:rsid w:val="003A061B"/>
    <w:rsid w:val="003A2681"/>
    <w:rsid w:val="003A694F"/>
    <w:rsid w:val="003B1BCD"/>
    <w:rsid w:val="003B1E21"/>
    <w:rsid w:val="003B2FD7"/>
    <w:rsid w:val="003B6502"/>
    <w:rsid w:val="003C17FC"/>
    <w:rsid w:val="003C430E"/>
    <w:rsid w:val="003C7DBA"/>
    <w:rsid w:val="003D105C"/>
    <w:rsid w:val="003D6194"/>
    <w:rsid w:val="003E1448"/>
    <w:rsid w:val="003E424C"/>
    <w:rsid w:val="003F04FA"/>
    <w:rsid w:val="003F36A6"/>
    <w:rsid w:val="003F64E4"/>
    <w:rsid w:val="00405783"/>
    <w:rsid w:val="0041087E"/>
    <w:rsid w:val="004136E0"/>
    <w:rsid w:val="00415146"/>
    <w:rsid w:val="0042441D"/>
    <w:rsid w:val="004304E7"/>
    <w:rsid w:val="00432DCB"/>
    <w:rsid w:val="00434173"/>
    <w:rsid w:val="004341A8"/>
    <w:rsid w:val="00436474"/>
    <w:rsid w:val="004376C0"/>
    <w:rsid w:val="00443CFC"/>
    <w:rsid w:val="00443DB7"/>
    <w:rsid w:val="00463A3C"/>
    <w:rsid w:val="00465DD1"/>
    <w:rsid w:val="00470897"/>
    <w:rsid w:val="00473325"/>
    <w:rsid w:val="00475A64"/>
    <w:rsid w:val="00475B62"/>
    <w:rsid w:val="004767E0"/>
    <w:rsid w:val="00476F0A"/>
    <w:rsid w:val="004811BE"/>
    <w:rsid w:val="00485817"/>
    <w:rsid w:val="00496CF7"/>
    <w:rsid w:val="004A2A3F"/>
    <w:rsid w:val="004A5405"/>
    <w:rsid w:val="004B0A88"/>
    <w:rsid w:val="004C4153"/>
    <w:rsid w:val="004D01E2"/>
    <w:rsid w:val="004E1148"/>
    <w:rsid w:val="004F1109"/>
    <w:rsid w:val="004F225C"/>
    <w:rsid w:val="004F53FC"/>
    <w:rsid w:val="00512F3F"/>
    <w:rsid w:val="005177FB"/>
    <w:rsid w:val="00521D27"/>
    <w:rsid w:val="00524C6E"/>
    <w:rsid w:val="0052617F"/>
    <w:rsid w:val="00540DBC"/>
    <w:rsid w:val="00545E7C"/>
    <w:rsid w:val="00550047"/>
    <w:rsid w:val="00550357"/>
    <w:rsid w:val="00554D59"/>
    <w:rsid w:val="00556F5A"/>
    <w:rsid w:val="005632E5"/>
    <w:rsid w:val="00566527"/>
    <w:rsid w:val="005707F3"/>
    <w:rsid w:val="005720E4"/>
    <w:rsid w:val="00575EB1"/>
    <w:rsid w:val="00577844"/>
    <w:rsid w:val="00577FDE"/>
    <w:rsid w:val="00583552"/>
    <w:rsid w:val="00590476"/>
    <w:rsid w:val="00595B09"/>
    <w:rsid w:val="005A134E"/>
    <w:rsid w:val="005B70CA"/>
    <w:rsid w:val="005C49EB"/>
    <w:rsid w:val="005C5635"/>
    <w:rsid w:val="005D0D96"/>
    <w:rsid w:val="005E0F0C"/>
    <w:rsid w:val="005E5136"/>
    <w:rsid w:val="005F2DC7"/>
    <w:rsid w:val="005F43F8"/>
    <w:rsid w:val="005F66EA"/>
    <w:rsid w:val="0060600D"/>
    <w:rsid w:val="006122F6"/>
    <w:rsid w:val="006206EF"/>
    <w:rsid w:val="006213C4"/>
    <w:rsid w:val="00622452"/>
    <w:rsid w:val="00630164"/>
    <w:rsid w:val="006341F6"/>
    <w:rsid w:val="006352D2"/>
    <w:rsid w:val="0064211C"/>
    <w:rsid w:val="006525A7"/>
    <w:rsid w:val="0066130F"/>
    <w:rsid w:val="00664CC8"/>
    <w:rsid w:val="006700A4"/>
    <w:rsid w:val="006717CB"/>
    <w:rsid w:val="00681A63"/>
    <w:rsid w:val="0068595A"/>
    <w:rsid w:val="006917B7"/>
    <w:rsid w:val="00692940"/>
    <w:rsid w:val="006A052D"/>
    <w:rsid w:val="006A74F6"/>
    <w:rsid w:val="006A7BD2"/>
    <w:rsid w:val="006B2330"/>
    <w:rsid w:val="006B6068"/>
    <w:rsid w:val="006B772A"/>
    <w:rsid w:val="006C40B6"/>
    <w:rsid w:val="006C44CF"/>
    <w:rsid w:val="006C7F73"/>
    <w:rsid w:val="006D16AB"/>
    <w:rsid w:val="006D5C70"/>
    <w:rsid w:val="006E4E89"/>
    <w:rsid w:val="006E6375"/>
    <w:rsid w:val="006F0322"/>
    <w:rsid w:val="00701C0F"/>
    <w:rsid w:val="0070373A"/>
    <w:rsid w:val="00704FAD"/>
    <w:rsid w:val="00711302"/>
    <w:rsid w:val="007228BF"/>
    <w:rsid w:val="007335A4"/>
    <w:rsid w:val="00735C2F"/>
    <w:rsid w:val="00737B42"/>
    <w:rsid w:val="00746C5B"/>
    <w:rsid w:val="00746F90"/>
    <w:rsid w:val="00747572"/>
    <w:rsid w:val="0075128A"/>
    <w:rsid w:val="00752F9A"/>
    <w:rsid w:val="00753740"/>
    <w:rsid w:val="00755306"/>
    <w:rsid w:val="00756B73"/>
    <w:rsid w:val="00765463"/>
    <w:rsid w:val="00780005"/>
    <w:rsid w:val="00781CEC"/>
    <w:rsid w:val="00792018"/>
    <w:rsid w:val="007A0EBC"/>
    <w:rsid w:val="007A4303"/>
    <w:rsid w:val="007A7010"/>
    <w:rsid w:val="007C0A6B"/>
    <w:rsid w:val="007C0B61"/>
    <w:rsid w:val="007C32DB"/>
    <w:rsid w:val="007C57A7"/>
    <w:rsid w:val="007E209E"/>
    <w:rsid w:val="007E3D65"/>
    <w:rsid w:val="007F1D7D"/>
    <w:rsid w:val="00807189"/>
    <w:rsid w:val="00810FB6"/>
    <w:rsid w:val="008117AE"/>
    <w:rsid w:val="00811E88"/>
    <w:rsid w:val="0081261F"/>
    <w:rsid w:val="008167CC"/>
    <w:rsid w:val="00816F43"/>
    <w:rsid w:val="0082481A"/>
    <w:rsid w:val="008267E4"/>
    <w:rsid w:val="0083066D"/>
    <w:rsid w:val="00832705"/>
    <w:rsid w:val="00837F04"/>
    <w:rsid w:val="008561AC"/>
    <w:rsid w:val="0086260B"/>
    <w:rsid w:val="00865F0F"/>
    <w:rsid w:val="008743C9"/>
    <w:rsid w:val="00874B60"/>
    <w:rsid w:val="00875AF1"/>
    <w:rsid w:val="0089305C"/>
    <w:rsid w:val="008A373C"/>
    <w:rsid w:val="008A4E9E"/>
    <w:rsid w:val="008B442D"/>
    <w:rsid w:val="008C456E"/>
    <w:rsid w:val="008D24B2"/>
    <w:rsid w:val="008D43D9"/>
    <w:rsid w:val="008E713E"/>
    <w:rsid w:val="008F16A2"/>
    <w:rsid w:val="009113C6"/>
    <w:rsid w:val="00911597"/>
    <w:rsid w:val="00912E06"/>
    <w:rsid w:val="0092005F"/>
    <w:rsid w:val="0092062B"/>
    <w:rsid w:val="00923A5A"/>
    <w:rsid w:val="00925958"/>
    <w:rsid w:val="00932C87"/>
    <w:rsid w:val="009332A1"/>
    <w:rsid w:val="00937A65"/>
    <w:rsid w:val="0094432A"/>
    <w:rsid w:val="00946F51"/>
    <w:rsid w:val="00954B8E"/>
    <w:rsid w:val="009564F3"/>
    <w:rsid w:val="009669D9"/>
    <w:rsid w:val="009730FF"/>
    <w:rsid w:val="0097351A"/>
    <w:rsid w:val="00975441"/>
    <w:rsid w:val="00975D12"/>
    <w:rsid w:val="00975DEC"/>
    <w:rsid w:val="00981F02"/>
    <w:rsid w:val="00983209"/>
    <w:rsid w:val="00985712"/>
    <w:rsid w:val="009908BA"/>
    <w:rsid w:val="00994F37"/>
    <w:rsid w:val="009960CF"/>
    <w:rsid w:val="009A266E"/>
    <w:rsid w:val="009A36C6"/>
    <w:rsid w:val="009A5766"/>
    <w:rsid w:val="009A5E33"/>
    <w:rsid w:val="009B7B62"/>
    <w:rsid w:val="009C482F"/>
    <w:rsid w:val="009C4C7F"/>
    <w:rsid w:val="009D16D4"/>
    <w:rsid w:val="009D1C6A"/>
    <w:rsid w:val="009D68D3"/>
    <w:rsid w:val="009E2C7E"/>
    <w:rsid w:val="009E61FC"/>
    <w:rsid w:val="009F17D3"/>
    <w:rsid w:val="009F21DD"/>
    <w:rsid w:val="00A02A33"/>
    <w:rsid w:val="00A05D0C"/>
    <w:rsid w:val="00A146A4"/>
    <w:rsid w:val="00A17F98"/>
    <w:rsid w:val="00A21C80"/>
    <w:rsid w:val="00A23144"/>
    <w:rsid w:val="00A265AD"/>
    <w:rsid w:val="00A41C4E"/>
    <w:rsid w:val="00A52F42"/>
    <w:rsid w:val="00A6080B"/>
    <w:rsid w:val="00A63C72"/>
    <w:rsid w:val="00A66011"/>
    <w:rsid w:val="00A86738"/>
    <w:rsid w:val="00A87CD7"/>
    <w:rsid w:val="00AA358D"/>
    <w:rsid w:val="00AC1BF2"/>
    <w:rsid w:val="00AC37D2"/>
    <w:rsid w:val="00AC6274"/>
    <w:rsid w:val="00AD2114"/>
    <w:rsid w:val="00AD2D2A"/>
    <w:rsid w:val="00AD5ABD"/>
    <w:rsid w:val="00AE36E0"/>
    <w:rsid w:val="00AE4588"/>
    <w:rsid w:val="00AE7C0B"/>
    <w:rsid w:val="00AF1E41"/>
    <w:rsid w:val="00B0137B"/>
    <w:rsid w:val="00B06346"/>
    <w:rsid w:val="00B10107"/>
    <w:rsid w:val="00B17147"/>
    <w:rsid w:val="00B17652"/>
    <w:rsid w:val="00B239F3"/>
    <w:rsid w:val="00B25F7B"/>
    <w:rsid w:val="00B36948"/>
    <w:rsid w:val="00B4099D"/>
    <w:rsid w:val="00B40E1F"/>
    <w:rsid w:val="00B42105"/>
    <w:rsid w:val="00B44FB5"/>
    <w:rsid w:val="00B46C50"/>
    <w:rsid w:val="00B54315"/>
    <w:rsid w:val="00B663A4"/>
    <w:rsid w:val="00B7663C"/>
    <w:rsid w:val="00B80F9C"/>
    <w:rsid w:val="00B854D3"/>
    <w:rsid w:val="00B92B52"/>
    <w:rsid w:val="00B97418"/>
    <w:rsid w:val="00BA1164"/>
    <w:rsid w:val="00BA20DF"/>
    <w:rsid w:val="00BB62FD"/>
    <w:rsid w:val="00BC3E20"/>
    <w:rsid w:val="00BC60E5"/>
    <w:rsid w:val="00BD02BD"/>
    <w:rsid w:val="00BD0A26"/>
    <w:rsid w:val="00BE5A99"/>
    <w:rsid w:val="00BE6CA6"/>
    <w:rsid w:val="00BE7EB8"/>
    <w:rsid w:val="00BF4FF0"/>
    <w:rsid w:val="00C013EF"/>
    <w:rsid w:val="00C07DA0"/>
    <w:rsid w:val="00C131EA"/>
    <w:rsid w:val="00C159E8"/>
    <w:rsid w:val="00C24416"/>
    <w:rsid w:val="00C25A1A"/>
    <w:rsid w:val="00C264F7"/>
    <w:rsid w:val="00C30D46"/>
    <w:rsid w:val="00C3169A"/>
    <w:rsid w:val="00C52B39"/>
    <w:rsid w:val="00C53E5E"/>
    <w:rsid w:val="00C54937"/>
    <w:rsid w:val="00C56998"/>
    <w:rsid w:val="00C57591"/>
    <w:rsid w:val="00C626A5"/>
    <w:rsid w:val="00C636C1"/>
    <w:rsid w:val="00C63C5D"/>
    <w:rsid w:val="00C65323"/>
    <w:rsid w:val="00C81B70"/>
    <w:rsid w:val="00C906F1"/>
    <w:rsid w:val="00C92458"/>
    <w:rsid w:val="00C92462"/>
    <w:rsid w:val="00CB1C9C"/>
    <w:rsid w:val="00CB6727"/>
    <w:rsid w:val="00CD3664"/>
    <w:rsid w:val="00CD4A94"/>
    <w:rsid w:val="00CD765B"/>
    <w:rsid w:val="00CE2344"/>
    <w:rsid w:val="00CE271D"/>
    <w:rsid w:val="00CF0468"/>
    <w:rsid w:val="00CF1A69"/>
    <w:rsid w:val="00CF3D64"/>
    <w:rsid w:val="00D03DED"/>
    <w:rsid w:val="00D07A3D"/>
    <w:rsid w:val="00D16170"/>
    <w:rsid w:val="00D17920"/>
    <w:rsid w:val="00D22441"/>
    <w:rsid w:val="00D315FF"/>
    <w:rsid w:val="00D355DC"/>
    <w:rsid w:val="00D378C7"/>
    <w:rsid w:val="00D41C02"/>
    <w:rsid w:val="00D45906"/>
    <w:rsid w:val="00D51783"/>
    <w:rsid w:val="00D579DA"/>
    <w:rsid w:val="00D62844"/>
    <w:rsid w:val="00D63D7F"/>
    <w:rsid w:val="00D66211"/>
    <w:rsid w:val="00D70437"/>
    <w:rsid w:val="00D75810"/>
    <w:rsid w:val="00D775FF"/>
    <w:rsid w:val="00D90DA9"/>
    <w:rsid w:val="00DA3B2B"/>
    <w:rsid w:val="00DA7549"/>
    <w:rsid w:val="00DA7550"/>
    <w:rsid w:val="00DB0AB3"/>
    <w:rsid w:val="00DB1382"/>
    <w:rsid w:val="00DB1EE1"/>
    <w:rsid w:val="00DB47A2"/>
    <w:rsid w:val="00DB7A73"/>
    <w:rsid w:val="00DC1398"/>
    <w:rsid w:val="00DC6048"/>
    <w:rsid w:val="00DD5219"/>
    <w:rsid w:val="00DD79D2"/>
    <w:rsid w:val="00DE3C93"/>
    <w:rsid w:val="00DF218F"/>
    <w:rsid w:val="00DF5C79"/>
    <w:rsid w:val="00E00713"/>
    <w:rsid w:val="00E01F5E"/>
    <w:rsid w:val="00E07A68"/>
    <w:rsid w:val="00E1342F"/>
    <w:rsid w:val="00E202C2"/>
    <w:rsid w:val="00E209BF"/>
    <w:rsid w:val="00E26B7F"/>
    <w:rsid w:val="00E30F35"/>
    <w:rsid w:val="00E32EB4"/>
    <w:rsid w:val="00E35F03"/>
    <w:rsid w:val="00E54E0B"/>
    <w:rsid w:val="00E56687"/>
    <w:rsid w:val="00E60BB5"/>
    <w:rsid w:val="00E7742F"/>
    <w:rsid w:val="00E859A7"/>
    <w:rsid w:val="00E9322C"/>
    <w:rsid w:val="00EA0F60"/>
    <w:rsid w:val="00EB04BD"/>
    <w:rsid w:val="00EB08B0"/>
    <w:rsid w:val="00EB5E5A"/>
    <w:rsid w:val="00EB6915"/>
    <w:rsid w:val="00EB6E86"/>
    <w:rsid w:val="00EC35C3"/>
    <w:rsid w:val="00ED7463"/>
    <w:rsid w:val="00EE65F6"/>
    <w:rsid w:val="00F07A16"/>
    <w:rsid w:val="00F11003"/>
    <w:rsid w:val="00F36C40"/>
    <w:rsid w:val="00F37D83"/>
    <w:rsid w:val="00F40E1E"/>
    <w:rsid w:val="00F41545"/>
    <w:rsid w:val="00F42E82"/>
    <w:rsid w:val="00F5028C"/>
    <w:rsid w:val="00F5631F"/>
    <w:rsid w:val="00F56A4E"/>
    <w:rsid w:val="00F63E6D"/>
    <w:rsid w:val="00F70320"/>
    <w:rsid w:val="00F87E61"/>
    <w:rsid w:val="00F973CF"/>
    <w:rsid w:val="00FA16A0"/>
    <w:rsid w:val="00FA7F6B"/>
    <w:rsid w:val="00FB3B91"/>
    <w:rsid w:val="00FB5981"/>
    <w:rsid w:val="00FC270A"/>
    <w:rsid w:val="00FC57A0"/>
    <w:rsid w:val="00FD5A54"/>
    <w:rsid w:val="046C0D2B"/>
    <w:rsid w:val="17F2C48E"/>
    <w:rsid w:val="282FEA3E"/>
    <w:rsid w:val="367FB2FA"/>
    <w:rsid w:val="3D92AFC6"/>
    <w:rsid w:val="42E31358"/>
    <w:rsid w:val="4EDF995F"/>
    <w:rsid w:val="51CD5B51"/>
    <w:rsid w:val="57F02B54"/>
    <w:rsid w:val="74AF8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754547E"/>
  <w15:chartTrackingRefBased/>
  <w15:docId w15:val="{C12F7B29-DE6D-4952-AD6D-10264236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375"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E63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637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E6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8000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26B7F"/>
    <w:rPr>
      <w:color w:val="0563C1"/>
      <w:u w:val="single"/>
    </w:rPr>
  </w:style>
  <w:style w:type="paragraph" w:customStyle="1" w:styleId="xmsonormal">
    <w:name w:val="x_msonormal"/>
    <w:basedOn w:val="Normal"/>
    <w:rsid w:val="00E26B7F"/>
    <w:pPr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41C02"/>
    <w:rPr>
      <w:sz w:val="24"/>
    </w:rPr>
  </w:style>
  <w:style w:type="character" w:styleId="CommentReference">
    <w:name w:val="annotation reference"/>
    <w:rsid w:val="00D41C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1C0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41C02"/>
  </w:style>
  <w:style w:type="paragraph" w:styleId="CommentSubject">
    <w:name w:val="annotation subject"/>
    <w:basedOn w:val="CommentText"/>
    <w:next w:val="CommentText"/>
    <w:link w:val="CommentSubjectChar"/>
    <w:rsid w:val="00D41C02"/>
    <w:rPr>
      <w:b/>
      <w:bCs/>
    </w:rPr>
  </w:style>
  <w:style w:type="character" w:customStyle="1" w:styleId="CommentSubjectChar">
    <w:name w:val="Comment Subject Char"/>
    <w:link w:val="CommentSubject"/>
    <w:rsid w:val="00D41C02"/>
    <w:rPr>
      <w:b/>
      <w:bCs/>
    </w:rPr>
  </w:style>
  <w:style w:type="paragraph" w:customStyle="1" w:styleId="Spec">
    <w:name w:val="Spec"/>
    <w:rsid w:val="005E5136"/>
    <w:pPr>
      <w:numPr>
        <w:numId w:val="1"/>
      </w:numPr>
      <w:spacing w:after="120"/>
    </w:pPr>
    <w:rPr>
      <w:rFonts w:ascii="Arial" w:hAnsi="Arial"/>
      <w:bCs/>
      <w:color w:val="000000"/>
      <w:sz w:val="22"/>
    </w:rPr>
  </w:style>
  <w:style w:type="character" w:styleId="Mention">
    <w:name w:val="Mention"/>
    <w:uiPriority w:val="99"/>
    <w:unhideWhenUsed/>
    <w:rsid w:val="00DC1398"/>
    <w:rPr>
      <w:color w:val="2B579A"/>
      <w:shd w:val="clear" w:color="auto" w:fill="E1DFDD"/>
    </w:rPr>
  </w:style>
  <w:style w:type="character" w:customStyle="1" w:styleId="FooterChar">
    <w:name w:val="Footer Char"/>
    <w:link w:val="Footer"/>
    <w:uiPriority w:val="99"/>
    <w:rsid w:val="00295CF5"/>
    <w:rPr>
      <w:sz w:val="24"/>
    </w:rPr>
  </w:style>
  <w:style w:type="paragraph" w:styleId="ListParagraph">
    <w:name w:val="List Paragraph"/>
    <w:basedOn w:val="Normal"/>
    <w:uiPriority w:val="1"/>
    <w:qFormat/>
    <w:rsid w:val="005177FB"/>
    <w:pPr>
      <w:widowControl w:val="0"/>
      <w:autoSpaceDE w:val="0"/>
      <w:autoSpaceDN w:val="0"/>
      <w:ind w:left="1560" w:hanging="360"/>
      <w:jc w:val="left"/>
    </w:pPr>
    <w:rPr>
      <w:rFonts w:ascii="Signika" w:eastAsia="Signika" w:hAnsi="Signika" w:cs="Signika"/>
      <w:sz w:val="22"/>
      <w:szCs w:val="22"/>
    </w:rPr>
  </w:style>
  <w:style w:type="paragraph" w:customStyle="1" w:styleId="Note">
    <w:name w:val="Note"/>
    <w:basedOn w:val="BodyText"/>
    <w:next w:val="Normal"/>
    <w:rsid w:val="004F53FC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  <w:jc w:val="left"/>
    </w:pPr>
    <w:rPr>
      <w:rFonts w:ascii="Arial" w:hAnsi="Arial"/>
      <w:sz w:val="22"/>
      <w:szCs w:val="24"/>
    </w:rPr>
  </w:style>
  <w:style w:type="paragraph" w:styleId="BodyText">
    <w:name w:val="Body Text"/>
    <w:basedOn w:val="Normal"/>
    <w:link w:val="BodyTextChar"/>
    <w:rsid w:val="004F53FC"/>
    <w:pPr>
      <w:spacing w:after="120"/>
    </w:pPr>
  </w:style>
  <w:style w:type="character" w:customStyle="1" w:styleId="BodyTextChar">
    <w:name w:val="Body Text Char"/>
    <w:link w:val="BodyText"/>
    <w:rsid w:val="004F53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4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7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9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5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4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4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20DF5-FA6F-46E4-B2AC-9DC5772E3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81551C-A6E0-4D98-88C1-C08A718CE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5AFF7A-6B33-4BDB-A003-77C414F6428E}">
  <ds:schemaRefs>
    <ds:schemaRef ds:uri="http://schemas.microsoft.com/office/2006/metadata/properties"/>
    <ds:schemaRef ds:uri="http://schemas.microsoft.com/office/infopath/2007/PartnerControls"/>
    <ds:schemaRef ds:uri="f41eb327-d17a-4a9b-8eec-a55237a64700"/>
    <ds:schemaRef ds:uri="760430e0-210c-42de-8d23-38883377cf49"/>
  </ds:schemaRefs>
</ds:datastoreItem>
</file>

<file path=customXml/itemProps4.xml><?xml version="1.0" encoding="utf-8"?>
<ds:datastoreItem xmlns:ds="http://schemas.openxmlformats.org/officeDocument/2006/customXml" ds:itemID="{77A4C981-FD2E-48F8-8EDA-83A5C1F21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252a6-fff0-4742-b627-ddb6d2ac043f"/>
    <ds:schemaRef ds:uri="15ed90e8-e1fe-4b87-b49c-2b87c4d22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Name:</vt:lpstr>
    </vt:vector>
  </TitlesOfParts>
  <Company>KBA, Inc.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Name:</dc:title>
  <dc:subject/>
  <dc:creator>Christi Juchmes</dc:creator>
  <cp:keywords/>
  <dc:description/>
  <cp:lastModifiedBy>Heilgeist, Stacy</cp:lastModifiedBy>
  <cp:revision>5</cp:revision>
  <cp:lastPrinted>2008-01-24T17:44:00Z</cp:lastPrinted>
  <dcterms:created xsi:type="dcterms:W3CDTF">2024-06-10T18:08:00Z</dcterms:created>
  <dcterms:modified xsi:type="dcterms:W3CDTF">2024-08-12T16:12:00Z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8000.00000000000</vt:lpwstr>
  </property>
  <property fmtid="{D5CDD505-2E9C-101B-9397-08002B2CF9AE}" pid="3" name="Doc Type">
    <vt:lpwstr>Templates</vt:lpwstr>
  </property>
  <property fmtid="{D5CDD505-2E9C-101B-9397-08002B2CF9AE}" pid="4" name="ContentTypeId">
    <vt:lpwstr>0x010100BC3B8478A293EA48AD006ECBDC81FE55</vt:lpwstr>
  </property>
  <property fmtid="{D5CDD505-2E9C-101B-9397-08002B2CF9AE}" pid="5" name="MediaServiceImageTags">
    <vt:lpwstr/>
  </property>
</Properties>
</file>